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BC" w:rsidRDefault="00176DBC"/>
    <w:p w:rsidR="003B780A" w:rsidRPr="002A56B7" w:rsidRDefault="003B780A" w:rsidP="003B780A">
      <w:pPr>
        <w:spacing w:after="120" w:line="271" w:lineRule="auto"/>
        <w:rPr>
          <w:rFonts w:ascii="Calibri Light" w:hAnsi="Calibri Light"/>
          <w:color w:val="56AF31"/>
          <w:sz w:val="56"/>
          <w:szCs w:val="20"/>
          <w:lang w:bidi="en-US"/>
        </w:rPr>
      </w:pPr>
      <w:r>
        <w:rPr>
          <w:rFonts w:ascii="Calibri Light" w:hAnsi="Calibri Light"/>
          <w:color w:val="56AF31"/>
          <w:sz w:val="56"/>
          <w:szCs w:val="20"/>
          <w:lang w:bidi="en-US"/>
        </w:rPr>
        <w:t>Digital Technologies Progression Points</w:t>
      </w:r>
      <w:r w:rsidRPr="002A56B7">
        <w:rPr>
          <w:rFonts w:ascii="Calibri Light" w:hAnsi="Calibri Light"/>
          <w:color w:val="56AF31"/>
          <w:sz w:val="56"/>
          <w:szCs w:val="20"/>
          <w:lang w:bidi="en-US"/>
        </w:rPr>
        <w:t xml:space="preserve">: </w:t>
      </w:r>
      <w:r>
        <w:rPr>
          <w:rFonts w:ascii="Calibri Light" w:hAnsi="Calibri Light"/>
          <w:color w:val="56AF31"/>
          <w:sz w:val="56"/>
          <w:szCs w:val="20"/>
          <w:lang w:bidi="en-US"/>
        </w:rPr>
        <w:t>Year 6</w:t>
      </w:r>
      <w:r w:rsidRPr="002A56B7">
        <w:rPr>
          <w:rFonts w:ascii="Calibri Light" w:hAnsi="Calibri Light"/>
          <w:color w:val="56AF31"/>
          <w:sz w:val="56"/>
          <w:szCs w:val="20"/>
          <w:lang w:bidi="en-US"/>
        </w:rPr>
        <w:t xml:space="preserve"> v8.</w:t>
      </w:r>
      <w:r>
        <w:rPr>
          <w:rFonts w:ascii="Calibri Light" w:hAnsi="Calibri Light"/>
          <w:color w:val="56AF31"/>
          <w:sz w:val="56"/>
          <w:szCs w:val="20"/>
          <w:lang w:bidi="en-US"/>
        </w:rPr>
        <w:t>3</w:t>
      </w:r>
    </w:p>
    <w:p w:rsidR="003B780A" w:rsidRPr="002A56B7" w:rsidRDefault="003B780A" w:rsidP="003B780A">
      <w:pPr>
        <w:spacing w:after="120" w:line="271" w:lineRule="auto"/>
        <w:rPr>
          <w:rFonts w:ascii="Calibri" w:hAnsi="Calibri"/>
          <w:sz w:val="22"/>
          <w:szCs w:val="20"/>
          <w:highlight w:val="yellow"/>
          <w:lang w:bidi="en-US"/>
        </w:rPr>
      </w:pPr>
    </w:p>
    <w:p w:rsidR="003B780A" w:rsidRPr="002A56B7" w:rsidRDefault="003B780A" w:rsidP="003B780A">
      <w:pPr>
        <w:spacing w:after="120" w:line="271" w:lineRule="auto"/>
        <w:rPr>
          <w:rFonts w:ascii="Calibri" w:hAnsi="Calibri"/>
          <w:sz w:val="22"/>
          <w:szCs w:val="20"/>
          <w:lang w:bidi="en-US"/>
        </w:rPr>
      </w:pPr>
      <w:r w:rsidRPr="002A56B7">
        <w:rPr>
          <w:rFonts w:ascii="Calibri" w:hAnsi="Calibri"/>
          <w:sz w:val="22"/>
          <w:szCs w:val="20"/>
          <w:lang w:bidi="en-US"/>
        </w:rPr>
        <w:t xml:space="preserve">Independent Schools Queensland </w:t>
      </w:r>
      <w:r>
        <w:rPr>
          <w:rFonts w:ascii="Calibri" w:hAnsi="Calibri"/>
          <w:sz w:val="22"/>
          <w:szCs w:val="20"/>
          <w:lang w:bidi="en-US"/>
        </w:rPr>
        <w:t>(</w:t>
      </w:r>
      <w:r w:rsidRPr="002A56B7">
        <w:rPr>
          <w:rFonts w:ascii="Calibri" w:hAnsi="Calibri"/>
          <w:sz w:val="22"/>
          <w:szCs w:val="20"/>
          <w:lang w:bidi="en-US"/>
        </w:rPr>
        <w:t>ISQ) has developed Progression Points to support teachers in independent schools with implementation of version 8</w:t>
      </w:r>
      <w:r>
        <w:rPr>
          <w:rFonts w:ascii="Calibri" w:hAnsi="Calibri"/>
          <w:sz w:val="22"/>
          <w:szCs w:val="20"/>
          <w:lang w:bidi="en-US"/>
        </w:rPr>
        <w:t>.3</w:t>
      </w:r>
      <w:r w:rsidRPr="002A56B7">
        <w:rPr>
          <w:rFonts w:ascii="Calibri" w:hAnsi="Calibri"/>
          <w:sz w:val="22"/>
          <w:szCs w:val="20"/>
          <w:lang w:bidi="en-US"/>
        </w:rPr>
        <w:t xml:space="preserve"> of the Australian Curriculum. </w:t>
      </w:r>
    </w:p>
    <w:p w:rsidR="003B780A" w:rsidRPr="002A56B7" w:rsidRDefault="003B780A" w:rsidP="003B780A">
      <w:pPr>
        <w:spacing w:after="120" w:line="271" w:lineRule="auto"/>
        <w:rPr>
          <w:rFonts w:ascii="Calibri" w:hAnsi="Calibri"/>
          <w:sz w:val="22"/>
          <w:szCs w:val="20"/>
          <w:lang w:bidi="en-US"/>
        </w:rPr>
      </w:pPr>
      <w:r>
        <w:rPr>
          <w:rFonts w:ascii="Calibri" w:hAnsi="Calibri"/>
          <w:sz w:val="22"/>
          <w:szCs w:val="20"/>
          <w:lang w:bidi="en-US"/>
        </w:rPr>
        <w:t>A W</w:t>
      </w:r>
      <w:r w:rsidRPr="002A56B7">
        <w:rPr>
          <w:rFonts w:ascii="Calibri" w:hAnsi="Calibri"/>
          <w:sz w:val="22"/>
          <w:szCs w:val="20"/>
          <w:lang w:bidi="en-US"/>
        </w:rPr>
        <w:t>ord document version of the Progression Points is available so that teachers can rearrange the sequences of learning.</w:t>
      </w:r>
    </w:p>
    <w:p w:rsidR="003B780A" w:rsidRPr="002A56B7" w:rsidRDefault="003B780A" w:rsidP="003B780A">
      <w:pPr>
        <w:spacing w:after="120" w:line="271" w:lineRule="auto"/>
        <w:rPr>
          <w:rFonts w:ascii="Calibri" w:hAnsi="Calibri"/>
          <w:sz w:val="22"/>
          <w:szCs w:val="20"/>
          <w:lang w:bidi="en-US"/>
        </w:rPr>
      </w:pPr>
      <w:r w:rsidRPr="002A56B7">
        <w:rPr>
          <w:rFonts w:ascii="Calibri" w:hAnsi="Calibri"/>
          <w:sz w:val="22"/>
          <w:szCs w:val="20"/>
          <w:lang w:bidi="en-US"/>
        </w:rPr>
        <w:t>Personnel in independent schools are encouraged to consider how the Progression Points could be used to: -</w:t>
      </w:r>
    </w:p>
    <w:p w:rsidR="003B780A" w:rsidRPr="002A56B7" w:rsidRDefault="003B780A" w:rsidP="003B780A">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diagnose through formative assessment, the capabilities, strengths and weaknesses of individual students</w:t>
      </w:r>
    </w:p>
    <w:p w:rsidR="003B780A" w:rsidRPr="002A56B7" w:rsidRDefault="003B780A" w:rsidP="003B780A">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plan teaching programs to meet the needs of individuals and groups of students</w:t>
      </w:r>
    </w:p>
    <w:p w:rsidR="003B780A" w:rsidRPr="002A56B7" w:rsidRDefault="003B780A" w:rsidP="003B780A">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formally assess the progress of individuals and groups of students</w:t>
      </w:r>
    </w:p>
    <w:p w:rsidR="003B780A" w:rsidRPr="002A56B7" w:rsidRDefault="003B780A" w:rsidP="003B780A">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report to parents on the achievements of their children against the Australian Curriculum.</w:t>
      </w:r>
    </w:p>
    <w:p w:rsidR="003B780A" w:rsidRPr="002A56B7" w:rsidRDefault="003B780A" w:rsidP="003B780A">
      <w:pPr>
        <w:spacing w:after="120" w:line="271" w:lineRule="auto"/>
        <w:rPr>
          <w:rFonts w:ascii="Calibri" w:hAnsi="Calibri"/>
          <w:sz w:val="22"/>
          <w:szCs w:val="20"/>
          <w:lang w:bidi="en-US"/>
        </w:rPr>
      </w:pPr>
      <w:r>
        <w:rPr>
          <w:rFonts w:ascii="Calibri" w:hAnsi="Calibri"/>
          <w:sz w:val="22"/>
          <w:szCs w:val="20"/>
          <w:lang w:bidi="en-US"/>
        </w:rPr>
        <w:t>The</w:t>
      </w:r>
      <w:r w:rsidRPr="002A56B7">
        <w:rPr>
          <w:rFonts w:ascii="Calibri" w:hAnsi="Calibri"/>
          <w:sz w:val="22"/>
          <w:szCs w:val="20"/>
          <w:lang w:bidi="en-US"/>
        </w:rPr>
        <w:t xml:space="preserve"> “demonstrating” column accurately reflects the expectations of version 8</w:t>
      </w:r>
      <w:r>
        <w:rPr>
          <w:rFonts w:ascii="Calibri" w:hAnsi="Calibri"/>
          <w:sz w:val="22"/>
          <w:szCs w:val="20"/>
          <w:lang w:bidi="en-US"/>
        </w:rPr>
        <w:t>.3</w:t>
      </w:r>
      <w:r w:rsidRPr="002A56B7">
        <w:rPr>
          <w:rFonts w:ascii="Calibri" w:hAnsi="Calibri"/>
          <w:sz w:val="22"/>
          <w:szCs w:val="20"/>
          <w:lang w:bidi="en-US"/>
        </w:rPr>
        <w:t xml:space="preserve"> of the Australian Curriculum achievement standards.</w:t>
      </w:r>
    </w:p>
    <w:p w:rsidR="003B780A" w:rsidRPr="002A56B7" w:rsidRDefault="003B780A" w:rsidP="003B780A">
      <w:pPr>
        <w:spacing w:after="120" w:line="271" w:lineRule="auto"/>
        <w:rPr>
          <w:rFonts w:ascii="Calibri" w:hAnsi="Calibri"/>
          <w:sz w:val="22"/>
          <w:szCs w:val="20"/>
          <w:lang w:bidi="en-US"/>
        </w:rPr>
      </w:pPr>
      <w:r w:rsidRPr="002A56B7">
        <w:rPr>
          <w:rFonts w:ascii="Calibri" w:hAnsi="Calibri"/>
          <w:sz w:val="22"/>
          <w:szCs w:val="20"/>
          <w:lang w:bidi="en-US"/>
        </w:rPr>
        <w:t xml:space="preserve">ISQ welcomes any suggestions for improvement from teachers working very closely with the Progression Points.  </w:t>
      </w:r>
    </w:p>
    <w:p w:rsidR="003B780A" w:rsidRPr="002A56B7" w:rsidRDefault="003B780A" w:rsidP="003B780A">
      <w:pPr>
        <w:spacing w:after="120" w:line="271" w:lineRule="auto"/>
        <w:rPr>
          <w:rFonts w:ascii="Calibri" w:hAnsi="Calibri"/>
          <w:sz w:val="22"/>
          <w:szCs w:val="20"/>
          <w:lang w:bidi="en-US"/>
        </w:rPr>
      </w:pPr>
    </w:p>
    <w:p w:rsidR="000B3669" w:rsidRDefault="000B3669">
      <w:pPr>
        <w:rPr>
          <w:rFonts w:ascii="Arial" w:hAnsi="Arial" w:cs="Arial"/>
          <w:b/>
        </w:rPr>
      </w:pPr>
      <w:r>
        <w:rPr>
          <w:rFonts w:ascii="Arial" w:hAnsi="Arial" w:cs="Arial"/>
          <w:b/>
        </w:rPr>
        <w:br w:type="page"/>
      </w:r>
    </w:p>
    <w:p w:rsidR="008A7055" w:rsidRDefault="008C4361" w:rsidP="004E2D87">
      <w:pPr>
        <w:jc w:val="center"/>
        <w:rPr>
          <w:rFonts w:ascii="Arial" w:hAnsi="Arial" w:cs="Arial"/>
          <w:b/>
        </w:rPr>
      </w:pPr>
      <w:r>
        <w:rPr>
          <w:rFonts w:ascii="Arial" w:hAnsi="Arial" w:cs="Arial"/>
          <w:b/>
        </w:rPr>
        <w:lastRenderedPageBreak/>
        <w:t>Digital Technolog</w:t>
      </w:r>
      <w:r w:rsidR="000B3669">
        <w:rPr>
          <w:rFonts w:ascii="Arial" w:hAnsi="Arial" w:cs="Arial"/>
          <w:b/>
        </w:rPr>
        <w:t>ies Progression P</w:t>
      </w:r>
      <w:r w:rsidR="004E2D87" w:rsidRPr="00CD351B">
        <w:rPr>
          <w:rFonts w:ascii="Arial" w:hAnsi="Arial" w:cs="Arial"/>
          <w:b/>
        </w:rPr>
        <w:t xml:space="preserve">oints – </w:t>
      </w:r>
      <w:r w:rsidR="00C96F8D">
        <w:rPr>
          <w:rFonts w:ascii="Arial" w:hAnsi="Arial" w:cs="Arial"/>
          <w:b/>
        </w:rPr>
        <w:t>Year 6</w:t>
      </w:r>
    </w:p>
    <w:p w:rsidR="0027424E" w:rsidRPr="004E2D87" w:rsidRDefault="0027424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623"/>
        <w:gridCol w:w="3583"/>
        <w:gridCol w:w="3584"/>
        <w:gridCol w:w="3583"/>
        <w:gridCol w:w="3584"/>
        <w:gridCol w:w="3584"/>
      </w:tblGrid>
      <w:tr w:rsidR="00AF74FA" w:rsidRPr="00C225FF" w:rsidTr="008E38EE">
        <w:trPr>
          <w:tblHeader/>
        </w:trPr>
        <w:tc>
          <w:tcPr>
            <w:tcW w:w="4137" w:type="dxa"/>
            <w:gridSpan w:val="2"/>
            <w:vMerge w:val="restart"/>
            <w:shd w:val="clear" w:color="auto" w:fill="548DD4" w:themeFill="text2" w:themeFillTint="99"/>
          </w:tcPr>
          <w:p w:rsidR="00AF74FA" w:rsidRPr="004D535E" w:rsidRDefault="00AF74FA">
            <w:pPr>
              <w:rPr>
                <w:rFonts w:asciiTheme="minorHAnsi" w:hAnsiTheme="minorHAnsi" w:cs="Arial"/>
                <w:b/>
                <w:sz w:val="20"/>
                <w:szCs w:val="20"/>
              </w:rPr>
            </w:pPr>
          </w:p>
          <w:p w:rsidR="00AF74FA" w:rsidRPr="004D535E" w:rsidRDefault="00AF74FA">
            <w:pPr>
              <w:rPr>
                <w:rFonts w:asciiTheme="minorHAnsi" w:hAnsiTheme="minorHAnsi" w:cs="Arial"/>
                <w:b/>
                <w:sz w:val="20"/>
                <w:szCs w:val="20"/>
              </w:rPr>
            </w:pPr>
          </w:p>
          <w:p w:rsidR="00AF74FA" w:rsidRDefault="00AF74FA">
            <w:pPr>
              <w:rPr>
                <w:rFonts w:asciiTheme="minorHAnsi" w:hAnsiTheme="minorHAnsi" w:cs="Arial"/>
                <w:b/>
                <w:sz w:val="20"/>
                <w:szCs w:val="20"/>
              </w:rPr>
            </w:pPr>
            <w:r>
              <w:rPr>
                <w:rFonts w:asciiTheme="minorHAnsi" w:hAnsiTheme="minorHAnsi" w:cs="Arial"/>
                <w:b/>
                <w:sz w:val="20"/>
                <w:szCs w:val="20"/>
              </w:rPr>
              <w:t>Strand and content descriptions for teaching</w:t>
            </w:r>
          </w:p>
          <w:p w:rsidR="00AF74FA" w:rsidRDefault="00AF74FA">
            <w:pPr>
              <w:rPr>
                <w:rFonts w:asciiTheme="minorHAnsi" w:hAnsiTheme="minorHAnsi" w:cs="Arial"/>
                <w:b/>
                <w:sz w:val="20"/>
                <w:szCs w:val="20"/>
              </w:rPr>
            </w:pPr>
          </w:p>
          <w:p w:rsidR="00AF74FA" w:rsidRPr="000B3669" w:rsidRDefault="00AF74FA">
            <w:pPr>
              <w:rPr>
                <w:rFonts w:asciiTheme="minorHAnsi" w:hAnsiTheme="minorHAnsi" w:cs="Arial"/>
                <w:b/>
                <w:i/>
                <w:sz w:val="20"/>
                <w:szCs w:val="20"/>
              </w:rPr>
            </w:pPr>
            <w:r w:rsidRPr="000B3669">
              <w:rPr>
                <w:rFonts w:asciiTheme="minorHAnsi" w:hAnsiTheme="minorHAnsi" w:cs="Arial"/>
                <w:b/>
                <w:i/>
                <w:sz w:val="20"/>
                <w:szCs w:val="20"/>
              </w:rPr>
              <w:t>Modes</w:t>
            </w:r>
          </w:p>
        </w:tc>
        <w:tc>
          <w:tcPr>
            <w:tcW w:w="3583" w:type="dxa"/>
            <w:shd w:val="clear" w:color="auto" w:fill="548DD4" w:themeFill="text2" w:themeFillTint="99"/>
          </w:tcPr>
          <w:p w:rsidR="00AF74FA" w:rsidRPr="00C225FF" w:rsidRDefault="00AF74FA" w:rsidP="00447D62">
            <w:pPr>
              <w:rPr>
                <w:rFonts w:ascii="Arial" w:hAnsi="Arial" w:cs="Arial"/>
                <w:b/>
                <w:sz w:val="18"/>
                <w:szCs w:val="18"/>
              </w:rPr>
            </w:pPr>
            <w:r w:rsidRPr="00C225FF">
              <w:rPr>
                <w:rFonts w:ascii="Arial" w:hAnsi="Arial" w:cs="Arial"/>
                <w:b/>
                <w:sz w:val="18"/>
                <w:szCs w:val="18"/>
              </w:rPr>
              <w:t>Emerging</w:t>
            </w:r>
          </w:p>
        </w:tc>
        <w:tc>
          <w:tcPr>
            <w:tcW w:w="3584" w:type="dxa"/>
            <w:shd w:val="clear" w:color="auto" w:fill="548DD4" w:themeFill="text2" w:themeFillTint="99"/>
          </w:tcPr>
          <w:p w:rsidR="00AF74FA" w:rsidRPr="00C225FF" w:rsidRDefault="00AF74FA" w:rsidP="00447D62">
            <w:pPr>
              <w:rPr>
                <w:rFonts w:ascii="Arial" w:hAnsi="Arial" w:cs="Arial"/>
                <w:b/>
                <w:sz w:val="18"/>
                <w:szCs w:val="18"/>
              </w:rPr>
            </w:pPr>
            <w:r w:rsidRPr="00C225FF">
              <w:rPr>
                <w:rFonts w:ascii="Arial" w:hAnsi="Arial" w:cs="Arial"/>
                <w:b/>
                <w:sz w:val="18"/>
                <w:szCs w:val="18"/>
              </w:rPr>
              <w:t>Developing</w:t>
            </w:r>
          </w:p>
        </w:tc>
        <w:tc>
          <w:tcPr>
            <w:tcW w:w="3583" w:type="dxa"/>
            <w:tcBorders>
              <w:bottom w:val="single" w:sz="4" w:space="0" w:color="auto"/>
            </w:tcBorders>
            <w:shd w:val="clear" w:color="auto" w:fill="548DD4" w:themeFill="text2" w:themeFillTint="99"/>
          </w:tcPr>
          <w:p w:rsidR="00AF74FA" w:rsidRPr="00C225FF" w:rsidRDefault="00AF74FA" w:rsidP="00447D62">
            <w:pPr>
              <w:rPr>
                <w:rFonts w:ascii="Arial" w:hAnsi="Arial" w:cs="Arial"/>
                <w:b/>
                <w:sz w:val="18"/>
                <w:szCs w:val="18"/>
              </w:rPr>
            </w:pPr>
            <w:r w:rsidRPr="00C225FF">
              <w:rPr>
                <w:rFonts w:ascii="Arial" w:hAnsi="Arial" w:cs="Arial"/>
                <w:b/>
                <w:sz w:val="18"/>
                <w:szCs w:val="18"/>
              </w:rPr>
              <w:t>Demonstrating</w:t>
            </w:r>
          </w:p>
        </w:tc>
        <w:tc>
          <w:tcPr>
            <w:tcW w:w="3584" w:type="dxa"/>
            <w:shd w:val="clear" w:color="auto" w:fill="548DD4" w:themeFill="text2" w:themeFillTint="99"/>
          </w:tcPr>
          <w:p w:rsidR="00AF74FA" w:rsidRPr="00C225FF" w:rsidRDefault="00AF74FA" w:rsidP="00447D62">
            <w:pPr>
              <w:rPr>
                <w:rFonts w:ascii="Arial" w:hAnsi="Arial" w:cs="Arial"/>
                <w:b/>
                <w:sz w:val="18"/>
                <w:szCs w:val="18"/>
              </w:rPr>
            </w:pPr>
            <w:r w:rsidRPr="00C225FF">
              <w:rPr>
                <w:rFonts w:ascii="Arial" w:hAnsi="Arial" w:cs="Arial"/>
                <w:b/>
                <w:sz w:val="18"/>
                <w:szCs w:val="18"/>
              </w:rPr>
              <w:t xml:space="preserve">Advancing </w:t>
            </w:r>
          </w:p>
        </w:tc>
        <w:tc>
          <w:tcPr>
            <w:tcW w:w="3584" w:type="dxa"/>
            <w:shd w:val="clear" w:color="auto" w:fill="548DD4" w:themeFill="text2" w:themeFillTint="99"/>
          </w:tcPr>
          <w:p w:rsidR="00AF74FA" w:rsidRPr="00C225FF" w:rsidRDefault="00AF74FA" w:rsidP="00447D62">
            <w:pPr>
              <w:rPr>
                <w:rFonts w:ascii="Arial" w:hAnsi="Arial" w:cs="Arial"/>
                <w:b/>
                <w:sz w:val="18"/>
                <w:szCs w:val="18"/>
              </w:rPr>
            </w:pPr>
            <w:r w:rsidRPr="00C225FF">
              <w:rPr>
                <w:rFonts w:ascii="Arial" w:hAnsi="Arial" w:cs="Arial"/>
                <w:b/>
                <w:sz w:val="18"/>
                <w:szCs w:val="18"/>
              </w:rPr>
              <w:t>Extending</w:t>
            </w:r>
          </w:p>
        </w:tc>
      </w:tr>
      <w:tr w:rsidR="00AF74FA" w:rsidRPr="00C225FF" w:rsidTr="008E38EE">
        <w:trPr>
          <w:tblHeader/>
        </w:trPr>
        <w:tc>
          <w:tcPr>
            <w:tcW w:w="4137" w:type="dxa"/>
            <w:gridSpan w:val="2"/>
            <w:vMerge/>
            <w:shd w:val="clear" w:color="auto" w:fill="548DD4" w:themeFill="text2" w:themeFillTint="99"/>
          </w:tcPr>
          <w:p w:rsidR="00AF74FA" w:rsidRPr="004D535E" w:rsidRDefault="00AF74FA">
            <w:pPr>
              <w:rPr>
                <w:rFonts w:asciiTheme="minorHAnsi" w:hAnsiTheme="minorHAnsi" w:cs="Arial"/>
                <w:sz w:val="20"/>
                <w:szCs w:val="20"/>
              </w:rPr>
            </w:pPr>
          </w:p>
        </w:tc>
        <w:tc>
          <w:tcPr>
            <w:tcW w:w="3583" w:type="dxa"/>
            <w:shd w:val="clear" w:color="auto" w:fill="548DD4" w:themeFill="text2" w:themeFillTint="99"/>
          </w:tcPr>
          <w:p w:rsidR="00AF74FA" w:rsidRPr="00C225FF" w:rsidRDefault="00AF74FA" w:rsidP="00447D62">
            <w:pPr>
              <w:rPr>
                <w:rFonts w:ascii="Arial" w:hAnsi="Arial" w:cs="Arial"/>
                <w:sz w:val="18"/>
                <w:szCs w:val="18"/>
              </w:rPr>
            </w:pPr>
            <w:r w:rsidRPr="00C225FF">
              <w:rPr>
                <w:rFonts w:ascii="Arial" w:hAnsi="Arial" w:cs="Arial"/>
                <w:sz w:val="18"/>
                <w:szCs w:val="18"/>
              </w:rPr>
              <w:t xml:space="preserve">Beginning to work towards the achievement standard </w:t>
            </w:r>
          </w:p>
        </w:tc>
        <w:tc>
          <w:tcPr>
            <w:tcW w:w="3584" w:type="dxa"/>
            <w:shd w:val="clear" w:color="auto" w:fill="548DD4" w:themeFill="text2" w:themeFillTint="99"/>
          </w:tcPr>
          <w:p w:rsidR="00AF74FA" w:rsidRPr="00C225FF" w:rsidRDefault="00AF74FA" w:rsidP="00447D62">
            <w:pPr>
              <w:rPr>
                <w:rFonts w:ascii="Arial" w:hAnsi="Arial" w:cs="Arial"/>
                <w:sz w:val="18"/>
                <w:szCs w:val="18"/>
              </w:rPr>
            </w:pPr>
            <w:r w:rsidRPr="00C225FF">
              <w:rPr>
                <w:rFonts w:ascii="Arial" w:hAnsi="Arial" w:cs="Arial"/>
                <w:sz w:val="18"/>
                <w:szCs w:val="18"/>
              </w:rPr>
              <w:t>Working towards the achievement standard</w:t>
            </w:r>
          </w:p>
        </w:tc>
        <w:tc>
          <w:tcPr>
            <w:tcW w:w="3583" w:type="dxa"/>
            <w:tcBorders>
              <w:bottom w:val="single" w:sz="4" w:space="0" w:color="auto"/>
            </w:tcBorders>
            <w:shd w:val="clear" w:color="auto" w:fill="548DD4" w:themeFill="text2" w:themeFillTint="99"/>
          </w:tcPr>
          <w:p w:rsidR="00AF74FA" w:rsidRPr="00C225FF" w:rsidRDefault="00AF74FA" w:rsidP="00447D62">
            <w:pPr>
              <w:rPr>
                <w:rFonts w:ascii="Arial" w:hAnsi="Arial" w:cs="Arial"/>
                <w:sz w:val="18"/>
                <w:szCs w:val="18"/>
              </w:rPr>
            </w:pPr>
            <w:r w:rsidRPr="00C225FF">
              <w:rPr>
                <w:rFonts w:ascii="Arial" w:hAnsi="Arial" w:cs="Arial"/>
                <w:sz w:val="18"/>
                <w:szCs w:val="18"/>
              </w:rPr>
              <w:t>Demonstrating the achievement standard</w:t>
            </w:r>
          </w:p>
        </w:tc>
        <w:tc>
          <w:tcPr>
            <w:tcW w:w="3584" w:type="dxa"/>
            <w:shd w:val="clear" w:color="auto" w:fill="548DD4" w:themeFill="text2" w:themeFillTint="99"/>
          </w:tcPr>
          <w:p w:rsidR="00AF74FA" w:rsidRPr="00C225FF" w:rsidRDefault="00AF74FA" w:rsidP="00447D62">
            <w:pPr>
              <w:rPr>
                <w:rFonts w:ascii="Arial" w:hAnsi="Arial" w:cs="Arial"/>
                <w:sz w:val="18"/>
                <w:szCs w:val="18"/>
              </w:rPr>
            </w:pPr>
            <w:r w:rsidRPr="00C225FF">
              <w:rPr>
                <w:rFonts w:ascii="Arial" w:hAnsi="Arial" w:cs="Arial"/>
                <w:sz w:val="18"/>
                <w:szCs w:val="18"/>
              </w:rPr>
              <w:t>Working beyond the achievement standard</w:t>
            </w:r>
          </w:p>
        </w:tc>
        <w:tc>
          <w:tcPr>
            <w:tcW w:w="3584" w:type="dxa"/>
            <w:shd w:val="clear" w:color="auto" w:fill="548DD4" w:themeFill="text2" w:themeFillTint="99"/>
          </w:tcPr>
          <w:p w:rsidR="00AF74FA" w:rsidRPr="00C225FF" w:rsidRDefault="00AF74FA" w:rsidP="00447D62">
            <w:pPr>
              <w:rPr>
                <w:rFonts w:ascii="Arial" w:hAnsi="Arial" w:cs="Arial"/>
                <w:sz w:val="18"/>
                <w:szCs w:val="18"/>
              </w:rPr>
            </w:pPr>
            <w:r w:rsidRPr="00C225FF">
              <w:rPr>
                <w:rFonts w:ascii="Arial" w:hAnsi="Arial" w:cs="Arial"/>
                <w:sz w:val="18"/>
                <w:szCs w:val="18"/>
              </w:rPr>
              <w:t>Extending with depth beyond the achievement standard</w:t>
            </w:r>
          </w:p>
        </w:tc>
      </w:tr>
      <w:tr w:rsidR="00AF74FA" w:rsidRPr="00C225FF" w:rsidTr="008E38EE">
        <w:trPr>
          <w:tblHeader/>
        </w:trPr>
        <w:tc>
          <w:tcPr>
            <w:tcW w:w="4137" w:type="dxa"/>
            <w:gridSpan w:val="2"/>
            <w:vMerge/>
            <w:tcBorders>
              <w:bottom w:val="single" w:sz="4" w:space="0" w:color="auto"/>
            </w:tcBorders>
            <w:shd w:val="clear" w:color="auto" w:fill="548DD4" w:themeFill="text2" w:themeFillTint="99"/>
          </w:tcPr>
          <w:p w:rsidR="00AF74FA" w:rsidRPr="004D535E" w:rsidRDefault="00AF74FA">
            <w:pPr>
              <w:rPr>
                <w:rFonts w:asciiTheme="minorHAnsi" w:hAnsiTheme="minorHAnsi" w:cs="Arial"/>
                <w:sz w:val="20"/>
                <w:szCs w:val="20"/>
              </w:rPr>
            </w:pPr>
          </w:p>
        </w:tc>
        <w:tc>
          <w:tcPr>
            <w:tcW w:w="3583" w:type="dxa"/>
            <w:tcBorders>
              <w:bottom w:val="single" w:sz="4" w:space="0" w:color="auto"/>
            </w:tcBorders>
            <w:shd w:val="clear" w:color="auto" w:fill="548DD4" w:themeFill="text2" w:themeFillTint="99"/>
            <w:vAlign w:val="center"/>
          </w:tcPr>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explicit prompts (step-by-step oral scaffolding, reference to charts, word wall, </w:t>
            </w:r>
            <w:proofErr w:type="spellStart"/>
            <w:r w:rsidRPr="009602ED">
              <w:rPr>
                <w:rFonts w:ascii="Arial" w:hAnsi="Arial" w:cs="Arial"/>
                <w:i/>
                <w:sz w:val="16"/>
                <w:szCs w:val="18"/>
              </w:rPr>
              <w:t>etc</w:t>
            </w:r>
            <w:proofErr w:type="spellEnd"/>
            <w:r w:rsidRPr="009602ED">
              <w:rPr>
                <w:rFonts w:ascii="Arial" w:hAnsi="Arial" w:cs="Arial"/>
                <w:i/>
                <w:sz w:val="16"/>
                <w:szCs w:val="18"/>
              </w:rPr>
              <w:t xml:space="preserve">) </w:t>
            </w:r>
          </w:p>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AF74FA" w:rsidRPr="00105285" w:rsidRDefault="00AF74FA"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Learning to follow procedures</w:t>
            </w:r>
          </w:p>
          <w:p w:rsidR="00AF74FA" w:rsidRPr="009602ED" w:rsidRDefault="00AF74FA" w:rsidP="00105285">
            <w:pPr>
              <w:ind w:left="202"/>
              <w:rPr>
                <w:rFonts w:ascii="Arial" w:hAnsi="Arial" w:cs="Arial"/>
                <w:sz w:val="16"/>
                <w:szCs w:val="18"/>
              </w:rPr>
            </w:pPr>
          </w:p>
        </w:tc>
        <w:tc>
          <w:tcPr>
            <w:tcW w:w="3584" w:type="dxa"/>
            <w:tcBorders>
              <w:bottom w:val="single" w:sz="4" w:space="0" w:color="auto"/>
            </w:tcBorders>
            <w:shd w:val="clear" w:color="auto" w:fill="548DD4" w:themeFill="text2" w:themeFillTint="99"/>
            <w:vAlign w:val="center"/>
          </w:tcPr>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prompts (oral or written questions, reference to charts, word walls, </w:t>
            </w:r>
            <w:proofErr w:type="spellStart"/>
            <w:r w:rsidRPr="009602ED">
              <w:rPr>
                <w:rFonts w:ascii="Arial" w:hAnsi="Arial" w:cs="Arial"/>
                <w:i/>
                <w:sz w:val="16"/>
                <w:szCs w:val="18"/>
              </w:rPr>
              <w:t>etc</w:t>
            </w:r>
            <w:proofErr w:type="spellEnd"/>
            <w:r w:rsidRPr="009602ED">
              <w:rPr>
                <w:rFonts w:ascii="Arial" w:hAnsi="Arial" w:cs="Arial"/>
                <w:i/>
                <w:sz w:val="16"/>
                <w:szCs w:val="18"/>
              </w:rPr>
              <w:t>)</w:t>
            </w:r>
          </w:p>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AF74FA" w:rsidRPr="009602ED" w:rsidRDefault="00AF74FA"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Attempts to explain</w:t>
            </w:r>
          </w:p>
        </w:tc>
        <w:tc>
          <w:tcPr>
            <w:tcW w:w="3583" w:type="dxa"/>
            <w:tcBorders>
              <w:bottom w:val="single" w:sz="4" w:space="0" w:color="auto"/>
            </w:tcBorders>
            <w:shd w:val="clear" w:color="auto" w:fill="548DD4" w:themeFill="text2" w:themeFillTint="99"/>
            <w:vAlign w:val="center"/>
          </w:tcPr>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AF74FA" w:rsidRPr="009602ED" w:rsidRDefault="00AF74FA"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basic understanding</w:t>
            </w:r>
          </w:p>
        </w:tc>
        <w:tc>
          <w:tcPr>
            <w:tcW w:w="3584" w:type="dxa"/>
            <w:tcBorders>
              <w:bottom w:val="single" w:sz="4" w:space="0" w:color="auto"/>
            </w:tcBorders>
            <w:shd w:val="clear" w:color="auto" w:fill="548DD4" w:themeFill="text2" w:themeFillTint="99"/>
            <w:vAlign w:val="center"/>
          </w:tcPr>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familiar contexts</w:t>
            </w:r>
          </w:p>
          <w:p w:rsidR="00AF74FA" w:rsidRPr="009602ED" w:rsidRDefault="00AF74FA"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detail</w:t>
            </w:r>
          </w:p>
        </w:tc>
        <w:tc>
          <w:tcPr>
            <w:tcW w:w="3584" w:type="dxa"/>
            <w:tcBorders>
              <w:bottom w:val="single" w:sz="4" w:space="0" w:color="auto"/>
            </w:tcBorders>
            <w:shd w:val="clear" w:color="auto" w:fill="548DD4" w:themeFill="text2" w:themeFillTint="99"/>
            <w:vAlign w:val="center"/>
          </w:tcPr>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AF74FA" w:rsidRPr="009602ED" w:rsidRDefault="00AF74FA"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new contexts</w:t>
            </w:r>
          </w:p>
          <w:p w:rsidR="00AF74FA" w:rsidRPr="009602ED" w:rsidRDefault="00AF74FA"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connections outside the teaching context</w:t>
            </w:r>
          </w:p>
        </w:tc>
      </w:tr>
      <w:tr w:rsidR="003B780A" w:rsidRPr="00C225FF" w:rsidTr="000B3669">
        <w:trPr>
          <w:trHeight w:val="850"/>
        </w:trPr>
        <w:tc>
          <w:tcPr>
            <w:tcW w:w="22055" w:type="dxa"/>
            <w:gridSpan w:val="7"/>
            <w:shd w:val="clear" w:color="auto" w:fill="F2F2F2" w:themeFill="background1" w:themeFillShade="F2"/>
          </w:tcPr>
          <w:p w:rsidR="003B780A" w:rsidRPr="000B3669" w:rsidRDefault="003B780A" w:rsidP="000B3669">
            <w:pPr>
              <w:jc w:val="center"/>
              <w:rPr>
                <w:rFonts w:asciiTheme="minorHAnsi" w:hAnsiTheme="minorHAnsi"/>
                <w:b/>
                <w:sz w:val="18"/>
                <w:szCs w:val="22"/>
              </w:rPr>
            </w:pPr>
            <w:r w:rsidRPr="000B3669">
              <w:rPr>
                <w:rFonts w:asciiTheme="minorHAnsi" w:hAnsiTheme="minorHAnsi"/>
                <w:b/>
                <w:sz w:val="18"/>
                <w:szCs w:val="22"/>
              </w:rPr>
              <w:t>Achievement Standard</w:t>
            </w:r>
          </w:p>
          <w:p w:rsidR="003B780A" w:rsidRDefault="003B780A" w:rsidP="000B3669">
            <w:pPr>
              <w:rPr>
                <w:rFonts w:asciiTheme="minorHAnsi" w:hAnsiTheme="minorHAnsi"/>
                <w:sz w:val="22"/>
                <w:szCs w:val="22"/>
              </w:rPr>
            </w:pPr>
            <w:r w:rsidRPr="000B3669">
              <w:rPr>
                <w:rFonts w:asciiTheme="minorHAnsi" w:hAnsiTheme="minorHAnsi"/>
                <w:sz w:val="22"/>
                <w:szCs w:val="22"/>
              </w:rPr>
              <w:t>By the end of Year 6, students explain the fundamentals of digital system components (hardware, software and networks) and how digital systems are connected to form networks. They explain how digital systems use whole numbers as a basis for representing a variety of data types.</w:t>
            </w:r>
          </w:p>
          <w:p w:rsidR="00AF74FA" w:rsidRPr="000B3669" w:rsidRDefault="00AF74FA" w:rsidP="000B3669">
            <w:pPr>
              <w:rPr>
                <w:rFonts w:asciiTheme="minorHAnsi" w:hAnsiTheme="minorHAnsi"/>
                <w:sz w:val="22"/>
                <w:szCs w:val="22"/>
              </w:rPr>
            </w:pPr>
          </w:p>
        </w:tc>
      </w:tr>
      <w:tr w:rsidR="00AF74FA" w:rsidRPr="00C225FF" w:rsidTr="008E38EE">
        <w:trPr>
          <w:trHeight w:val="453"/>
        </w:trPr>
        <w:tc>
          <w:tcPr>
            <w:tcW w:w="4137" w:type="dxa"/>
            <w:gridSpan w:val="2"/>
            <w:shd w:val="clear" w:color="auto" w:fill="DBE5F1" w:themeFill="accent1" w:themeFillTint="33"/>
          </w:tcPr>
          <w:p w:rsidR="00AF74FA" w:rsidRPr="004D535E" w:rsidRDefault="00AF74FA" w:rsidP="00F26426">
            <w:pPr>
              <w:rPr>
                <w:rFonts w:asciiTheme="minorHAnsi" w:hAnsiTheme="minorHAnsi" w:cs="Arial"/>
                <w:b/>
                <w:sz w:val="20"/>
                <w:szCs w:val="20"/>
              </w:rPr>
            </w:pPr>
            <w:r>
              <w:rPr>
                <w:rFonts w:asciiTheme="minorHAnsi" w:hAnsiTheme="minorHAnsi" w:cs="Arial"/>
                <w:b/>
                <w:sz w:val="20"/>
                <w:szCs w:val="20"/>
              </w:rPr>
              <w:t>Content Descriptions</w:t>
            </w:r>
          </w:p>
        </w:tc>
        <w:tc>
          <w:tcPr>
            <w:tcW w:w="17918" w:type="dxa"/>
            <w:gridSpan w:val="5"/>
            <w:shd w:val="clear" w:color="auto" w:fill="DBE5F1" w:themeFill="accent1" w:themeFillTint="33"/>
            <w:vAlign w:val="center"/>
          </w:tcPr>
          <w:p w:rsidR="00AF74FA" w:rsidRPr="008E38EE" w:rsidRDefault="00AF74FA" w:rsidP="008E38EE">
            <w:pPr>
              <w:rPr>
                <w:rFonts w:asciiTheme="minorHAnsi" w:hAnsiTheme="minorHAnsi" w:cstheme="minorHAnsi"/>
                <w:b/>
                <w:color w:val="1F497D" w:themeColor="text2"/>
                <w:sz w:val="32"/>
                <w:szCs w:val="32"/>
              </w:rPr>
            </w:pPr>
            <w:r w:rsidRPr="008E38EE">
              <w:rPr>
                <w:rFonts w:asciiTheme="minorHAnsi" w:hAnsiTheme="minorHAnsi"/>
                <w:color w:val="1F497D" w:themeColor="text2"/>
                <w:sz w:val="32"/>
                <w:szCs w:val="32"/>
              </w:rPr>
              <w:t>Students explain the fundamentals of digital system components (hardware, software and networks) and how digital systems are connected to form networks</w:t>
            </w:r>
          </w:p>
        </w:tc>
      </w:tr>
      <w:tr w:rsidR="00957879" w:rsidRPr="00C225FF" w:rsidTr="008E38EE">
        <w:trPr>
          <w:cantSplit/>
          <w:trHeight w:val="1134"/>
        </w:trPr>
        <w:tc>
          <w:tcPr>
            <w:tcW w:w="514" w:type="dxa"/>
            <w:textDirection w:val="btLr"/>
          </w:tcPr>
          <w:p w:rsidR="00957879" w:rsidRPr="00AF74FA" w:rsidRDefault="00957879" w:rsidP="0098689A">
            <w:pPr>
              <w:ind w:left="113" w:right="113"/>
              <w:jc w:val="center"/>
              <w:rPr>
                <w:rFonts w:asciiTheme="minorHAnsi" w:hAnsiTheme="minorHAnsi"/>
                <w:b/>
                <w:sz w:val="20"/>
                <w:szCs w:val="20"/>
              </w:rPr>
            </w:pPr>
            <w:r w:rsidRPr="00AF74FA">
              <w:rPr>
                <w:rFonts w:asciiTheme="minorHAnsi" w:hAnsiTheme="minorHAnsi"/>
                <w:b/>
                <w:color w:val="1F497D" w:themeColor="text2"/>
                <w:sz w:val="16"/>
                <w:szCs w:val="20"/>
              </w:rPr>
              <w:t>KNOWLEDGE AND UNDERSTANDING</w:t>
            </w:r>
          </w:p>
        </w:tc>
        <w:tc>
          <w:tcPr>
            <w:tcW w:w="3623" w:type="dxa"/>
            <w:shd w:val="clear" w:color="auto" w:fill="auto"/>
          </w:tcPr>
          <w:p w:rsidR="00957879" w:rsidRPr="003B780A" w:rsidRDefault="00957879" w:rsidP="00957879">
            <w:pPr>
              <w:rPr>
                <w:rFonts w:asciiTheme="minorHAnsi" w:hAnsiTheme="minorHAnsi"/>
                <w:sz w:val="20"/>
                <w:szCs w:val="20"/>
              </w:rPr>
            </w:pPr>
            <w:r w:rsidRPr="003B780A">
              <w:rPr>
                <w:rFonts w:asciiTheme="minorHAnsi" w:hAnsiTheme="minorHAnsi"/>
                <w:sz w:val="20"/>
                <w:szCs w:val="20"/>
              </w:rPr>
              <w:t xml:space="preserve">Examine the main </w:t>
            </w:r>
            <w:hyperlink r:id="rId7" w:tooltip="Display the glossary entry for components" w:history="1">
              <w:r w:rsidRPr="003B780A">
                <w:rPr>
                  <w:rStyle w:val="Hyperlink"/>
                  <w:rFonts w:asciiTheme="minorHAnsi" w:hAnsiTheme="minorHAnsi"/>
                  <w:color w:val="A6A6A6" w:themeColor="background1" w:themeShade="A6"/>
                  <w:sz w:val="20"/>
                  <w:szCs w:val="20"/>
                </w:rPr>
                <w:t>components</w:t>
              </w:r>
            </w:hyperlink>
            <w:r w:rsidRPr="003B780A">
              <w:rPr>
                <w:rFonts w:asciiTheme="minorHAnsi" w:hAnsiTheme="minorHAnsi"/>
                <w:color w:val="A6A6A6" w:themeColor="background1" w:themeShade="A6"/>
                <w:sz w:val="20"/>
                <w:szCs w:val="20"/>
              </w:rPr>
              <w:t> </w:t>
            </w:r>
            <w:r w:rsidRPr="003B780A">
              <w:rPr>
                <w:rFonts w:asciiTheme="minorHAnsi" w:hAnsiTheme="minorHAnsi"/>
                <w:sz w:val="20"/>
                <w:szCs w:val="20"/>
              </w:rPr>
              <w:t xml:space="preserve">of common digital systems and how they may connect together to form networks to transmit </w:t>
            </w:r>
            <w:hyperlink r:id="rId8" w:tooltip="Display the glossary entry for data" w:history="1">
              <w:r w:rsidRPr="003B780A">
                <w:rPr>
                  <w:rStyle w:val="Hyperlink"/>
                  <w:rFonts w:asciiTheme="minorHAnsi" w:hAnsiTheme="minorHAnsi"/>
                  <w:color w:val="A6A6A6" w:themeColor="background1" w:themeShade="A6"/>
                  <w:sz w:val="20"/>
                  <w:szCs w:val="20"/>
                </w:rPr>
                <w:t>data</w:t>
              </w:r>
            </w:hyperlink>
            <w:r w:rsidRPr="003B780A">
              <w:rPr>
                <w:rFonts w:asciiTheme="minorHAnsi" w:hAnsiTheme="minorHAnsi"/>
                <w:color w:val="A6A6A6" w:themeColor="background1" w:themeShade="A6"/>
                <w:sz w:val="20"/>
                <w:szCs w:val="20"/>
              </w:rPr>
              <w:t> </w:t>
            </w:r>
            <w:hyperlink r:id="rId9" w:tooltip="View additional details of ACTDIK014" w:history="1">
              <w:r w:rsidRPr="003B780A">
                <w:rPr>
                  <w:rStyle w:val="Hyperlink"/>
                  <w:rFonts w:asciiTheme="minorHAnsi" w:hAnsiTheme="minorHAnsi"/>
                  <w:color w:val="A6A6A6" w:themeColor="background1" w:themeShade="A6"/>
                  <w:sz w:val="20"/>
                  <w:szCs w:val="20"/>
                </w:rPr>
                <w:t>(ACTDIK014)</w:t>
              </w:r>
            </w:hyperlink>
          </w:p>
          <w:p w:rsidR="00957879" w:rsidRPr="003B780A" w:rsidRDefault="00957879" w:rsidP="00957879">
            <w:pPr>
              <w:rPr>
                <w:rFonts w:asciiTheme="minorHAnsi" w:hAnsiTheme="minorHAnsi" w:cstheme="minorHAnsi"/>
                <w:sz w:val="20"/>
                <w:szCs w:val="20"/>
              </w:rPr>
            </w:pPr>
          </w:p>
        </w:tc>
        <w:tc>
          <w:tcPr>
            <w:tcW w:w="3583" w:type="dxa"/>
            <w:shd w:val="clear" w:color="auto" w:fill="auto"/>
          </w:tcPr>
          <w:p w:rsidR="00957879" w:rsidRDefault="00957879" w:rsidP="00957879">
            <w:pPr>
              <w:rPr>
                <w:rFonts w:asciiTheme="minorHAnsi" w:hAnsiTheme="minorHAnsi"/>
                <w:b/>
                <w:sz w:val="18"/>
                <w:szCs w:val="18"/>
              </w:rPr>
            </w:pPr>
            <w:r w:rsidRPr="00957879">
              <w:rPr>
                <w:rFonts w:asciiTheme="minorHAnsi" w:hAnsiTheme="minorHAnsi"/>
                <w:b/>
                <w:sz w:val="18"/>
                <w:szCs w:val="18"/>
              </w:rPr>
              <w:t>In familiar contexts, students:</w:t>
            </w:r>
          </w:p>
          <w:p w:rsidR="000B3669" w:rsidRPr="00957879" w:rsidRDefault="000B366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identify</w:t>
            </w:r>
            <w:r w:rsidRPr="00957879">
              <w:rPr>
                <w:rFonts w:asciiTheme="minorHAnsi" w:eastAsia="Calibri" w:hAnsiTheme="minorHAnsi" w:cs="Calibri"/>
                <w:sz w:val="18"/>
                <w:szCs w:val="18"/>
              </w:rPr>
              <w:t xml:space="preserve"> internal components of a digital system. </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B3288E">
              <w:rPr>
                <w:rFonts w:asciiTheme="minorHAnsi" w:hAnsiTheme="minorHAnsi"/>
                <w:i/>
                <w:color w:val="1F497D" w:themeColor="text2"/>
                <w:sz w:val="16"/>
                <w:szCs w:val="18"/>
              </w:rPr>
              <w:t xml:space="preserve">  Identifies that comp</w:t>
            </w:r>
            <w:bookmarkStart w:id="0" w:name="_GoBack"/>
            <w:bookmarkEnd w:id="0"/>
            <w:r w:rsidR="00957879" w:rsidRPr="000B3669">
              <w:rPr>
                <w:rFonts w:asciiTheme="minorHAnsi" w:hAnsiTheme="minorHAnsi"/>
                <w:i/>
                <w:color w:val="1F497D" w:themeColor="text2"/>
                <w:sz w:val="16"/>
                <w:szCs w:val="18"/>
              </w:rPr>
              <w:t>uter has a CPU (Central Processing Unit)</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identify</w:t>
            </w:r>
            <w:r w:rsidRPr="00957879">
              <w:rPr>
                <w:rFonts w:asciiTheme="minorHAnsi" w:eastAsia="Calibri" w:hAnsiTheme="minorHAnsi" w:cs="Calibri"/>
                <w:sz w:val="18"/>
                <w:szCs w:val="18"/>
              </w:rPr>
              <w:t xml:space="preserve"> external components of a digital system and that can connect to a digital system to transmit data.</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Identifies a keyboard as an external component and that can be connected with or without wires</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identify</w:t>
            </w:r>
            <w:r w:rsidRPr="00957879">
              <w:rPr>
                <w:rFonts w:asciiTheme="minorHAnsi" w:eastAsia="Calibri" w:hAnsiTheme="minorHAnsi" w:cs="Calibri"/>
                <w:sz w:val="18"/>
                <w:szCs w:val="18"/>
              </w:rPr>
              <w:t xml:space="preserve"> two digital systems that can be connected. </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States that a printer can be connected to a computer</w:t>
            </w:r>
          </w:p>
          <w:p w:rsidR="00957879" w:rsidRPr="00957879" w:rsidRDefault="00957879" w:rsidP="00957879">
            <w:pPr>
              <w:rPr>
                <w:rFonts w:asciiTheme="minorHAnsi" w:hAnsiTheme="minorHAnsi"/>
                <w:sz w:val="18"/>
                <w:szCs w:val="18"/>
              </w:rPr>
            </w:pPr>
          </w:p>
        </w:tc>
        <w:tc>
          <w:tcPr>
            <w:tcW w:w="3584" w:type="dxa"/>
            <w:shd w:val="clear" w:color="auto" w:fill="auto"/>
          </w:tcPr>
          <w:p w:rsidR="00957879" w:rsidRDefault="00957879" w:rsidP="00957879">
            <w:pPr>
              <w:rPr>
                <w:rFonts w:asciiTheme="minorHAnsi" w:hAnsiTheme="minorHAnsi"/>
                <w:b/>
                <w:sz w:val="18"/>
                <w:szCs w:val="18"/>
              </w:rPr>
            </w:pPr>
            <w:r w:rsidRPr="00957879">
              <w:rPr>
                <w:rFonts w:asciiTheme="minorHAnsi" w:hAnsiTheme="minorHAnsi"/>
                <w:b/>
                <w:sz w:val="18"/>
                <w:szCs w:val="18"/>
              </w:rPr>
              <w:t>In familiar contexts with prompts, students:</w:t>
            </w: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describe</w:t>
            </w:r>
            <w:r w:rsidRPr="00957879">
              <w:rPr>
                <w:rFonts w:asciiTheme="minorHAnsi" w:eastAsia="Calibri" w:hAnsiTheme="minorHAnsi" w:cs="Calibri"/>
                <w:sz w:val="18"/>
                <w:szCs w:val="18"/>
              </w:rPr>
              <w:t xml:space="preserve"> the purpose of internal components of a digital </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Describes that a CPU (Central Processing Unit) is chip inside a computer, that is often described as the brain of the computer</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i/>
                <w:sz w:val="18"/>
                <w:szCs w:val="18"/>
              </w:rPr>
            </w:pPr>
            <w:r w:rsidRPr="00957879">
              <w:rPr>
                <w:rFonts w:asciiTheme="minorHAnsi" w:eastAsia="Calibri" w:hAnsiTheme="minorHAnsi" w:cs="Calibri"/>
                <w:b/>
                <w:sz w:val="18"/>
                <w:szCs w:val="18"/>
              </w:rPr>
              <w:t>describe</w:t>
            </w:r>
            <w:r w:rsidRPr="00957879">
              <w:rPr>
                <w:rFonts w:asciiTheme="minorHAnsi" w:eastAsia="Calibri" w:hAnsiTheme="minorHAnsi" w:cs="Calibri"/>
                <w:sz w:val="18"/>
                <w:szCs w:val="18"/>
              </w:rPr>
              <w:t xml:space="preserve"> </w:t>
            </w:r>
            <w:r w:rsidRPr="00957879">
              <w:rPr>
                <w:rFonts w:asciiTheme="minorHAnsi" w:eastAsia="Calibri" w:hAnsiTheme="minorHAnsi" w:cs="Calibri"/>
                <w:color w:val="000000"/>
                <w:sz w:val="18"/>
                <w:szCs w:val="18"/>
              </w:rPr>
              <w:t xml:space="preserve">the purpose of external </w:t>
            </w:r>
            <w:r w:rsidRPr="00957879">
              <w:rPr>
                <w:rFonts w:asciiTheme="minorHAnsi" w:eastAsia="Calibri" w:hAnsiTheme="minorHAnsi" w:cs="Calibri"/>
                <w:sz w:val="18"/>
                <w:szCs w:val="18"/>
              </w:rPr>
              <w:t>components of a digital system and how they connect to transmit data</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Identifies a keyboard as an external component and that it can be connected via a USB (wired connection)</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color w:val="000000"/>
                <w:sz w:val="18"/>
                <w:szCs w:val="18"/>
              </w:rPr>
              <w:t xml:space="preserve"> </w:t>
            </w:r>
            <w:r w:rsidRPr="00957879">
              <w:rPr>
                <w:rFonts w:asciiTheme="minorHAnsi" w:eastAsia="Calibri" w:hAnsiTheme="minorHAnsi" w:cs="Calibri"/>
                <w:b/>
                <w:sz w:val="18"/>
                <w:szCs w:val="18"/>
              </w:rPr>
              <w:t>describe</w:t>
            </w:r>
            <w:r w:rsidRPr="00957879">
              <w:rPr>
                <w:rFonts w:asciiTheme="minorHAnsi" w:eastAsia="Calibri" w:hAnsiTheme="minorHAnsi" w:cs="Calibri"/>
                <w:sz w:val="18"/>
                <w:szCs w:val="18"/>
              </w:rPr>
              <w:t xml:space="preserve"> </w:t>
            </w:r>
            <w:r w:rsidRPr="00957879">
              <w:rPr>
                <w:rFonts w:asciiTheme="minorHAnsi" w:eastAsia="Calibri" w:hAnsiTheme="minorHAnsi" w:cs="Calibri"/>
                <w:color w:val="000000"/>
                <w:sz w:val="18"/>
                <w:szCs w:val="18"/>
              </w:rPr>
              <w:t xml:space="preserve">the ways data </w:t>
            </w:r>
            <w:r w:rsidRPr="00957879">
              <w:rPr>
                <w:rFonts w:asciiTheme="minorHAnsi" w:eastAsia="Calibri" w:hAnsiTheme="minorHAnsi" w:cs="Calibri"/>
                <w:sz w:val="18"/>
                <w:szCs w:val="18"/>
              </w:rPr>
              <w:t xml:space="preserve">can be transmitted between digital systems. </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Identifies that there are multiple ways that digital systems can transmit data (wired or unwired)</w:t>
            </w:r>
          </w:p>
          <w:p w:rsidR="00957879" w:rsidRPr="00957879" w:rsidRDefault="00957879" w:rsidP="00957879">
            <w:pPr>
              <w:rPr>
                <w:rFonts w:asciiTheme="minorHAnsi" w:hAnsiTheme="minorHAnsi"/>
                <w:sz w:val="18"/>
                <w:szCs w:val="18"/>
              </w:rPr>
            </w:pPr>
          </w:p>
        </w:tc>
        <w:tc>
          <w:tcPr>
            <w:tcW w:w="3583" w:type="dxa"/>
            <w:shd w:val="clear" w:color="auto" w:fill="DBE5F1" w:themeFill="accent1" w:themeFillTint="33"/>
          </w:tcPr>
          <w:p w:rsidR="00957879" w:rsidRDefault="00957879" w:rsidP="00957879">
            <w:pPr>
              <w:rPr>
                <w:rFonts w:asciiTheme="minorHAnsi" w:hAnsiTheme="minorHAnsi"/>
                <w:b/>
                <w:sz w:val="18"/>
                <w:szCs w:val="18"/>
              </w:rPr>
            </w:pPr>
            <w:r w:rsidRPr="00957879">
              <w:rPr>
                <w:rFonts w:asciiTheme="minorHAnsi" w:hAnsiTheme="minorHAnsi"/>
                <w:b/>
                <w:sz w:val="18"/>
                <w:szCs w:val="18"/>
              </w:rPr>
              <w:t>In familiar contexts, students:</w:t>
            </w:r>
          </w:p>
          <w:p w:rsidR="000B3669" w:rsidRPr="00957879" w:rsidRDefault="000B366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explain</w:t>
            </w:r>
            <w:r w:rsidRPr="00957879">
              <w:rPr>
                <w:rFonts w:asciiTheme="minorHAnsi" w:eastAsia="Calibri" w:hAnsiTheme="minorHAnsi" w:cs="Calibri"/>
                <w:sz w:val="18"/>
                <w:szCs w:val="18"/>
              </w:rPr>
              <w:t xml:space="preserve"> the function of internal and external components of a digital system and how they work together.</w:t>
            </w:r>
          </w:p>
          <w:p w:rsidR="00957879" w:rsidRDefault="000B3669" w:rsidP="00957879">
            <w:pPr>
              <w:rPr>
                <w:rFonts w:asciiTheme="minorHAnsi" w:hAnsiTheme="minorHAnsi"/>
                <w: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Explains that a CPU (Central Processing Unit) manages the instruction of a digital system by performing arithmetic, logic and managing input and output. </w:t>
            </w:r>
          </w:p>
          <w:p w:rsidR="000B3669" w:rsidRPr="000B3669" w:rsidRDefault="000B3669" w:rsidP="00957879">
            <w:pPr>
              <w:rPr>
                <w:rFonts w:asciiTheme="minorHAnsi" w:hAnsiTheme="minorHAnsi"/>
                <w:color w:val="1F497D" w:themeColor="text2"/>
                <w:sz w:val="16"/>
                <w:szCs w:val="18"/>
              </w:rPr>
            </w:pPr>
          </w:p>
          <w:p w:rsidR="00957879" w:rsidRPr="00957879" w:rsidRDefault="00B3288E" w:rsidP="00957879">
            <w:pPr>
              <w:numPr>
                <w:ilvl w:val="0"/>
                <w:numId w:val="41"/>
              </w:numPr>
              <w:spacing w:after="160" w:line="259" w:lineRule="auto"/>
              <w:ind w:hanging="360"/>
              <w:contextualSpacing/>
              <w:rPr>
                <w:rFonts w:asciiTheme="minorHAnsi" w:hAnsiTheme="minorHAnsi"/>
                <w:sz w:val="18"/>
                <w:szCs w:val="18"/>
              </w:rPr>
            </w:pPr>
            <w:r>
              <w:rPr>
                <w:rFonts w:asciiTheme="minorHAnsi" w:eastAsia="Calibri" w:hAnsiTheme="minorHAnsi" w:cs="Calibri"/>
                <w:b/>
                <w:sz w:val="18"/>
                <w:szCs w:val="18"/>
              </w:rPr>
              <w:t>explore</w:t>
            </w:r>
            <w:r w:rsidR="00957879" w:rsidRPr="00957879">
              <w:rPr>
                <w:rFonts w:asciiTheme="minorHAnsi" w:eastAsia="Calibri" w:hAnsiTheme="minorHAnsi" w:cs="Calibri"/>
                <w:sz w:val="18"/>
                <w:szCs w:val="18"/>
              </w:rPr>
              <w:t xml:space="preserve"> how data may be transmitted between two small digital systems.</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B3288E">
              <w:rPr>
                <w:rFonts w:asciiTheme="minorHAnsi" w:hAnsiTheme="minorHAnsi"/>
                <w:i/>
                <w:color w:val="1F497D" w:themeColor="text2"/>
                <w:sz w:val="16"/>
                <w:szCs w:val="18"/>
              </w:rPr>
              <w:t xml:space="preserve"> demonstrate how to print to a wireless printer, transfer pictures from a mobile device to a computer</w:t>
            </w:r>
          </w:p>
          <w:p w:rsidR="00957879" w:rsidRPr="00957879" w:rsidRDefault="00957879" w:rsidP="00957879">
            <w:pPr>
              <w:rPr>
                <w:rFonts w:asciiTheme="minorHAnsi" w:hAnsiTheme="minorHAnsi"/>
                <w:sz w:val="18"/>
                <w:szCs w:val="18"/>
              </w:rPr>
            </w:pPr>
          </w:p>
          <w:p w:rsidR="00957879" w:rsidRPr="00957879" w:rsidRDefault="00957879" w:rsidP="00957879">
            <w:pPr>
              <w:rPr>
                <w:rFonts w:asciiTheme="minorHAnsi" w:hAnsiTheme="minorHAnsi"/>
                <w:sz w:val="18"/>
                <w:szCs w:val="18"/>
              </w:rPr>
            </w:pPr>
          </w:p>
        </w:tc>
        <w:tc>
          <w:tcPr>
            <w:tcW w:w="3584" w:type="dxa"/>
            <w:shd w:val="clear" w:color="auto" w:fill="auto"/>
          </w:tcPr>
          <w:p w:rsidR="00957879" w:rsidRDefault="00957879" w:rsidP="00957879">
            <w:pPr>
              <w:rPr>
                <w:rFonts w:asciiTheme="minorHAnsi" w:hAnsiTheme="minorHAnsi"/>
                <w:b/>
                <w:sz w:val="18"/>
                <w:szCs w:val="18"/>
              </w:rPr>
            </w:pPr>
            <w:r w:rsidRPr="00957879">
              <w:rPr>
                <w:rFonts w:asciiTheme="minorHAnsi" w:hAnsiTheme="minorHAnsi"/>
                <w:b/>
                <w:sz w:val="18"/>
                <w:szCs w:val="18"/>
              </w:rPr>
              <w:t>Independently and in familiar contexts, students:</w:t>
            </w:r>
          </w:p>
          <w:p w:rsidR="00957879" w:rsidRPr="00957879" w:rsidRDefault="00957879" w:rsidP="00957879">
            <w:pPr>
              <w:numPr>
                <w:ilvl w:val="0"/>
                <w:numId w:val="41"/>
              </w:numPr>
              <w:spacing w:after="160" w:line="259" w:lineRule="auto"/>
              <w:ind w:hanging="360"/>
              <w:contextualSpacing/>
              <w:rPr>
                <w:rFonts w:asciiTheme="minorHAnsi" w:hAnsiTheme="minorHAnsi"/>
                <w:b/>
                <w:sz w:val="18"/>
                <w:szCs w:val="18"/>
              </w:rPr>
            </w:pPr>
            <w:r w:rsidRPr="00957879">
              <w:rPr>
                <w:rFonts w:asciiTheme="minorHAnsi" w:eastAsia="Calibri" w:hAnsiTheme="minorHAnsi" w:cs="Calibri"/>
                <w:b/>
                <w:sz w:val="18"/>
                <w:szCs w:val="18"/>
              </w:rPr>
              <w:t>explain</w:t>
            </w:r>
            <w:r w:rsidRPr="00957879">
              <w:rPr>
                <w:rFonts w:asciiTheme="minorHAnsi" w:eastAsia="Calibri" w:hAnsiTheme="minorHAnsi" w:cs="Calibri"/>
                <w:sz w:val="18"/>
                <w:szCs w:val="18"/>
              </w:rPr>
              <w:t xml:space="preserve"> how internal and external components work together in a digital system to transmit and process data.</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Provides simple explanation around how a CPU processes the input from a keyboard and instructs software </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explain</w:t>
            </w:r>
            <w:r w:rsidRPr="00957879">
              <w:rPr>
                <w:rFonts w:asciiTheme="minorHAnsi" w:eastAsia="Calibri" w:hAnsiTheme="minorHAnsi" w:cs="Calibri"/>
                <w:sz w:val="18"/>
                <w:szCs w:val="18"/>
              </w:rPr>
              <w:t xml:space="preserve"> how data is transmitted between larger digital systems. </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Provides a simple explanation of how data is transmitted via the internet.</w:t>
            </w:r>
          </w:p>
          <w:p w:rsidR="00957879" w:rsidRPr="00957879" w:rsidRDefault="00957879" w:rsidP="00957879">
            <w:pPr>
              <w:rPr>
                <w:rFonts w:asciiTheme="minorHAnsi" w:hAnsiTheme="minorHAnsi"/>
                <w:sz w:val="18"/>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investigate</w:t>
            </w:r>
            <w:r w:rsidRPr="00957879">
              <w:rPr>
                <w:rFonts w:asciiTheme="minorHAnsi" w:eastAsia="Calibri" w:hAnsiTheme="minorHAnsi" w:cs="Calibri"/>
                <w:sz w:val="18"/>
                <w:szCs w:val="18"/>
              </w:rPr>
              <w:t xml:space="preserve"> how emerging digital systems work (such as augmented or virtual reality).</w:t>
            </w:r>
          </w:p>
          <w:p w:rsidR="00957879" w:rsidRDefault="000B3669" w:rsidP="00957879">
            <w:pPr>
              <w:rPr>
                <w:rFonts w:asciiTheme="minorHAnsi" w:hAnsiTheme="minorHAnsi"/>
                <w: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can describe how augmented reality uses components (such as a device camera) to combine real world elements with digital elements in a virtual reality</w:t>
            </w:r>
          </w:p>
          <w:p w:rsidR="00AF74FA" w:rsidRDefault="00AF74FA" w:rsidP="00957879">
            <w:pPr>
              <w:rPr>
                <w:rFonts w:asciiTheme="minorHAnsi" w:hAnsiTheme="minorHAnsi"/>
                <w:i/>
                <w:color w:val="1F497D" w:themeColor="text2"/>
                <w:sz w:val="16"/>
                <w:szCs w:val="18"/>
              </w:rPr>
            </w:pPr>
          </w:p>
          <w:p w:rsidR="00AF74FA" w:rsidRPr="00957879" w:rsidRDefault="00AF74FA" w:rsidP="00957879">
            <w:pPr>
              <w:rPr>
                <w:rFonts w:asciiTheme="minorHAnsi" w:hAnsiTheme="minorHAnsi"/>
                <w:sz w:val="18"/>
                <w:szCs w:val="18"/>
              </w:rPr>
            </w:pPr>
          </w:p>
        </w:tc>
        <w:tc>
          <w:tcPr>
            <w:tcW w:w="3584" w:type="dxa"/>
            <w:shd w:val="clear" w:color="auto" w:fill="auto"/>
          </w:tcPr>
          <w:p w:rsidR="00957879" w:rsidRPr="00957879" w:rsidRDefault="00957879" w:rsidP="00957879">
            <w:pPr>
              <w:rPr>
                <w:rFonts w:asciiTheme="minorHAnsi" w:hAnsiTheme="minorHAnsi"/>
                <w:sz w:val="18"/>
                <w:szCs w:val="18"/>
              </w:rPr>
            </w:pPr>
            <w:r w:rsidRPr="00957879">
              <w:rPr>
                <w:rFonts w:asciiTheme="minorHAnsi" w:hAnsiTheme="minorHAnsi"/>
                <w:b/>
                <w:sz w:val="18"/>
                <w:szCs w:val="18"/>
              </w:rPr>
              <w:t>Independently and in new contexts, students:</w:t>
            </w:r>
          </w:p>
          <w:p w:rsidR="00957879" w:rsidRPr="00957879" w:rsidRDefault="00957879" w:rsidP="00957879">
            <w:pPr>
              <w:numPr>
                <w:ilvl w:val="0"/>
                <w:numId w:val="41"/>
              </w:numPr>
              <w:spacing w:after="160" w:line="259" w:lineRule="auto"/>
              <w:ind w:hanging="360"/>
              <w:contextualSpacing/>
              <w:rPr>
                <w:rFonts w:asciiTheme="minorHAnsi" w:hAnsiTheme="minorHAnsi"/>
                <w:b/>
                <w:sz w:val="18"/>
                <w:szCs w:val="18"/>
              </w:rPr>
            </w:pPr>
            <w:r w:rsidRPr="00957879">
              <w:rPr>
                <w:rFonts w:asciiTheme="minorHAnsi" w:eastAsia="Calibri" w:hAnsiTheme="minorHAnsi" w:cs="Calibri"/>
                <w:b/>
                <w:sz w:val="18"/>
                <w:szCs w:val="18"/>
              </w:rPr>
              <w:t>explain and compare</w:t>
            </w:r>
            <w:r w:rsidRPr="00957879">
              <w:rPr>
                <w:rFonts w:asciiTheme="minorHAnsi" w:eastAsia="Calibri" w:hAnsiTheme="minorHAnsi" w:cs="Calibri"/>
                <w:sz w:val="18"/>
                <w:szCs w:val="18"/>
              </w:rPr>
              <w:t xml:space="preserve"> the function of alternative components (including emerging technologies)</w:t>
            </w:r>
          </w:p>
          <w:p w:rsidR="00957879" w:rsidRPr="000B3669" w:rsidRDefault="000B3669" w:rsidP="00957879">
            <w:pPr>
              <w:rPr>
                <w:rFonts w:asciiTheme="minorHAnsi" w:hAnsiTheme="minorHAnsi"/>
                <w:color w:val="1F497D" w:themeColor="text2"/>
                <w:sz w:val="16"/>
                <w:szCs w:val="18"/>
              </w:rPr>
            </w:pPr>
            <w:r w:rsidRPr="000B3669">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Explains differences between wired or wireless keyboard versus a touchscreen keyboard</w:t>
            </w:r>
          </w:p>
          <w:p w:rsidR="00957879" w:rsidRPr="000B3669" w:rsidRDefault="00957879" w:rsidP="00957879">
            <w:pPr>
              <w:rPr>
                <w:rFonts w:asciiTheme="minorHAnsi" w:hAnsiTheme="minorHAnsi"/>
                <w:color w:val="1F497D" w:themeColor="text2"/>
                <w:sz w:val="16"/>
                <w:szCs w:val="18"/>
              </w:rPr>
            </w:pPr>
          </w:p>
          <w:p w:rsidR="00957879" w:rsidRPr="00957879" w:rsidRDefault="00957879" w:rsidP="00957879">
            <w:pPr>
              <w:numPr>
                <w:ilvl w:val="0"/>
                <w:numId w:val="41"/>
              </w:numPr>
              <w:spacing w:after="160" w:line="259" w:lineRule="auto"/>
              <w:ind w:hanging="360"/>
              <w:contextualSpacing/>
              <w:rPr>
                <w:rFonts w:asciiTheme="minorHAnsi" w:hAnsiTheme="minorHAnsi"/>
                <w:sz w:val="18"/>
                <w:szCs w:val="18"/>
              </w:rPr>
            </w:pPr>
            <w:r w:rsidRPr="00957879">
              <w:rPr>
                <w:rFonts w:asciiTheme="minorHAnsi" w:eastAsia="Calibri" w:hAnsiTheme="minorHAnsi" w:cs="Calibri"/>
                <w:b/>
                <w:sz w:val="18"/>
                <w:szCs w:val="18"/>
              </w:rPr>
              <w:t xml:space="preserve">explain </w:t>
            </w:r>
            <w:r w:rsidRPr="00957879">
              <w:rPr>
                <w:rFonts w:asciiTheme="minorHAnsi" w:eastAsia="Calibri" w:hAnsiTheme="minorHAnsi" w:cs="Calibri"/>
                <w:sz w:val="18"/>
                <w:szCs w:val="18"/>
              </w:rPr>
              <w:t>and</w:t>
            </w:r>
            <w:r w:rsidRPr="00957879">
              <w:rPr>
                <w:rFonts w:asciiTheme="minorHAnsi" w:eastAsia="Calibri" w:hAnsiTheme="minorHAnsi" w:cs="Calibri"/>
                <w:b/>
                <w:sz w:val="18"/>
                <w:szCs w:val="18"/>
              </w:rPr>
              <w:t xml:space="preserve"> compare</w:t>
            </w:r>
            <w:r w:rsidRPr="00957879">
              <w:rPr>
                <w:rFonts w:asciiTheme="minorHAnsi" w:eastAsia="Calibri" w:hAnsiTheme="minorHAnsi" w:cs="Calibri"/>
                <w:sz w:val="18"/>
                <w:szCs w:val="18"/>
              </w:rPr>
              <w:t xml:space="preserve"> methods of data transmission between digital systems based on needs and considerations such as sustainability.  </w:t>
            </w:r>
          </w:p>
          <w:p w:rsidR="00957879" w:rsidRPr="00957879" w:rsidRDefault="00AF74FA" w:rsidP="00957879">
            <w:pPr>
              <w:rPr>
                <w:rFonts w:asciiTheme="minorHAnsi" w:hAnsiTheme="minorHAnsi"/>
                <w:sz w:val="18"/>
                <w:szCs w:val="18"/>
              </w:rPr>
            </w:pPr>
            <w:r>
              <w:rPr>
                <w:rFonts w:asciiTheme="minorHAnsi" w:hAnsiTheme="minorHAnsi"/>
                <w:i/>
                <w:color w:val="1F497D" w:themeColor="text2"/>
                <w:sz w:val="16"/>
                <w:szCs w:val="18"/>
              </w:rPr>
              <w:t>EG.</w:t>
            </w:r>
            <w:r w:rsidR="00957879" w:rsidRPr="000B3669">
              <w:rPr>
                <w:rFonts w:asciiTheme="minorHAnsi" w:hAnsiTheme="minorHAnsi"/>
                <w:i/>
                <w:color w:val="1F497D" w:themeColor="text2"/>
                <w:sz w:val="16"/>
                <w:szCs w:val="18"/>
              </w:rPr>
              <w:t xml:space="preserve"> Suggests best method for collaborating or transmitting/sharing data, demonstrating understanding of pros and cons of each method</w:t>
            </w:r>
          </w:p>
        </w:tc>
      </w:tr>
      <w:tr w:rsidR="00AF74FA" w:rsidRPr="00C225FF" w:rsidTr="008E38EE">
        <w:tc>
          <w:tcPr>
            <w:tcW w:w="4137" w:type="dxa"/>
            <w:gridSpan w:val="2"/>
            <w:shd w:val="clear" w:color="auto" w:fill="DBE5F1" w:themeFill="accent1" w:themeFillTint="33"/>
          </w:tcPr>
          <w:p w:rsidR="00AF74FA" w:rsidRPr="004D535E" w:rsidRDefault="00AF74FA" w:rsidP="004D535E">
            <w:pPr>
              <w:rPr>
                <w:rFonts w:asciiTheme="minorHAnsi" w:hAnsiTheme="minorHAnsi" w:cs="Arial"/>
                <w:b/>
                <w:sz w:val="20"/>
                <w:szCs w:val="20"/>
              </w:rPr>
            </w:pPr>
          </w:p>
        </w:tc>
        <w:tc>
          <w:tcPr>
            <w:tcW w:w="17918" w:type="dxa"/>
            <w:gridSpan w:val="5"/>
            <w:shd w:val="clear" w:color="auto" w:fill="DBE5F1" w:themeFill="accent1" w:themeFillTint="33"/>
          </w:tcPr>
          <w:p w:rsidR="00AF74FA" w:rsidRPr="00ED71AE" w:rsidRDefault="00AF74FA" w:rsidP="004D535E">
            <w:pPr>
              <w:rPr>
                <w:rFonts w:asciiTheme="minorHAnsi" w:hAnsiTheme="minorHAnsi"/>
                <w:color w:val="1F497D" w:themeColor="text2"/>
                <w:sz w:val="32"/>
                <w:szCs w:val="32"/>
              </w:rPr>
            </w:pPr>
            <w:r w:rsidRPr="00ED71AE">
              <w:rPr>
                <w:rFonts w:asciiTheme="minorHAnsi" w:hAnsiTheme="minorHAnsi"/>
                <w:color w:val="1F497D" w:themeColor="text2"/>
                <w:sz w:val="32"/>
                <w:szCs w:val="32"/>
              </w:rPr>
              <w:t>Student explain how digital systems use whole numbers as a basis for representing a variety of data types</w:t>
            </w:r>
          </w:p>
        </w:tc>
      </w:tr>
      <w:tr w:rsidR="00AF74FA" w:rsidRPr="00C225FF" w:rsidTr="008E38EE">
        <w:trPr>
          <w:cantSplit/>
          <w:trHeight w:val="1134"/>
        </w:trPr>
        <w:tc>
          <w:tcPr>
            <w:tcW w:w="514" w:type="dxa"/>
            <w:textDirection w:val="btLr"/>
          </w:tcPr>
          <w:p w:rsidR="00EF575E" w:rsidRPr="004D535E" w:rsidRDefault="00AF74FA" w:rsidP="00AF74FA">
            <w:pPr>
              <w:ind w:left="113" w:right="113"/>
              <w:jc w:val="center"/>
              <w:rPr>
                <w:rFonts w:asciiTheme="minorHAnsi" w:hAnsiTheme="minorHAnsi"/>
                <w:sz w:val="20"/>
                <w:szCs w:val="20"/>
              </w:rPr>
            </w:pPr>
            <w:r w:rsidRPr="00AF74FA">
              <w:rPr>
                <w:rFonts w:asciiTheme="minorHAnsi" w:hAnsiTheme="minorHAnsi"/>
                <w:b/>
                <w:color w:val="1F497D" w:themeColor="text2"/>
                <w:sz w:val="16"/>
                <w:szCs w:val="20"/>
              </w:rPr>
              <w:t>KNOWLEDGE AND UNDERSTANDING</w:t>
            </w:r>
          </w:p>
        </w:tc>
        <w:tc>
          <w:tcPr>
            <w:tcW w:w="3623" w:type="dxa"/>
            <w:shd w:val="clear" w:color="auto" w:fill="auto"/>
          </w:tcPr>
          <w:p w:rsidR="00EF575E" w:rsidRPr="003B780A" w:rsidRDefault="00EF575E" w:rsidP="00EF575E">
            <w:pPr>
              <w:rPr>
                <w:rFonts w:asciiTheme="minorHAnsi" w:hAnsiTheme="minorHAnsi"/>
                <w:sz w:val="20"/>
                <w:szCs w:val="20"/>
              </w:rPr>
            </w:pPr>
            <w:r w:rsidRPr="003B780A">
              <w:rPr>
                <w:rFonts w:asciiTheme="minorHAnsi" w:hAnsiTheme="minorHAnsi"/>
                <w:sz w:val="20"/>
                <w:szCs w:val="20"/>
              </w:rPr>
              <w:t>Examine how whole numbers are used to represent all </w:t>
            </w:r>
            <w:hyperlink r:id="rId10" w:tooltip="Display the glossary entry for data" w:history="1">
              <w:r w:rsidRPr="003B780A">
                <w:rPr>
                  <w:rStyle w:val="Hyperlink"/>
                  <w:rFonts w:asciiTheme="minorHAnsi" w:hAnsiTheme="minorHAnsi"/>
                  <w:color w:val="A6A6A6" w:themeColor="background1" w:themeShade="A6"/>
                  <w:sz w:val="20"/>
                  <w:szCs w:val="20"/>
                </w:rPr>
                <w:t>data</w:t>
              </w:r>
            </w:hyperlink>
            <w:r w:rsidRPr="003B780A">
              <w:rPr>
                <w:rFonts w:asciiTheme="minorHAnsi" w:hAnsiTheme="minorHAnsi"/>
                <w:sz w:val="20"/>
                <w:szCs w:val="20"/>
              </w:rPr>
              <w:t xml:space="preserve"> in digital systems </w:t>
            </w:r>
            <w:hyperlink r:id="rId11" w:tooltip="View additional details of ACTDIK015" w:history="1">
              <w:r w:rsidRPr="003B780A">
                <w:rPr>
                  <w:rStyle w:val="Hyperlink"/>
                  <w:rFonts w:asciiTheme="minorHAnsi" w:hAnsiTheme="minorHAnsi"/>
                  <w:color w:val="A6A6A6" w:themeColor="background1" w:themeShade="A6"/>
                  <w:sz w:val="20"/>
                  <w:szCs w:val="20"/>
                </w:rPr>
                <w:t>(ACTDIK015)</w:t>
              </w:r>
            </w:hyperlink>
          </w:p>
          <w:p w:rsidR="00EF575E" w:rsidRPr="003B780A" w:rsidRDefault="00EF575E" w:rsidP="00EF575E">
            <w:pPr>
              <w:rPr>
                <w:rFonts w:asciiTheme="minorHAnsi" w:hAnsiTheme="minorHAnsi"/>
                <w:sz w:val="20"/>
                <w:szCs w:val="20"/>
              </w:rPr>
            </w:pPr>
          </w:p>
        </w:tc>
        <w:tc>
          <w:tcPr>
            <w:tcW w:w="3583" w:type="dxa"/>
            <w:shd w:val="clear" w:color="auto" w:fill="auto"/>
          </w:tcPr>
          <w:p w:rsidR="00EF575E" w:rsidRDefault="00EF575E" w:rsidP="00EF575E">
            <w:pPr>
              <w:rPr>
                <w:rFonts w:asciiTheme="minorHAnsi" w:hAnsiTheme="minorHAnsi"/>
                <w:b/>
                <w:sz w:val="18"/>
                <w:szCs w:val="18"/>
              </w:rPr>
            </w:pPr>
            <w:r w:rsidRPr="00105285">
              <w:rPr>
                <w:rFonts w:asciiTheme="minorHAnsi" w:hAnsiTheme="minorHAnsi"/>
                <w:b/>
                <w:sz w:val="18"/>
                <w:szCs w:val="18"/>
              </w:rPr>
              <w:t>With explicit prompts, students:</w:t>
            </w:r>
          </w:p>
          <w:p w:rsidR="00AF74FA" w:rsidRPr="00105285" w:rsidRDefault="00AF74FA" w:rsidP="00EF575E">
            <w:pPr>
              <w:rPr>
                <w:rFonts w:asciiTheme="minorHAnsi" w:hAnsiTheme="minorHAnsi"/>
                <w:sz w:val="18"/>
                <w:szCs w:val="18"/>
              </w:rPr>
            </w:pPr>
          </w:p>
          <w:p w:rsidR="00EF575E" w:rsidRPr="00105285" w:rsidRDefault="00EF575E" w:rsidP="00EF575E">
            <w:pPr>
              <w:numPr>
                <w:ilvl w:val="0"/>
                <w:numId w:val="40"/>
              </w:numPr>
              <w:spacing w:after="160" w:line="259" w:lineRule="auto"/>
              <w:ind w:hanging="360"/>
              <w:contextualSpacing/>
              <w:rPr>
                <w:rFonts w:asciiTheme="minorHAnsi" w:hAnsiTheme="minorHAnsi"/>
                <w:sz w:val="18"/>
                <w:szCs w:val="18"/>
              </w:rPr>
            </w:pPr>
            <w:r w:rsidRPr="00105285">
              <w:rPr>
                <w:rFonts w:asciiTheme="minorHAnsi" w:eastAsia="Calibri" w:hAnsiTheme="minorHAnsi" w:cs="Calibri"/>
                <w:b/>
                <w:sz w:val="18"/>
                <w:szCs w:val="18"/>
              </w:rPr>
              <w:t>explain</w:t>
            </w:r>
            <w:r w:rsidRPr="00105285">
              <w:rPr>
                <w:rFonts w:asciiTheme="minorHAnsi" w:eastAsia="Calibri" w:hAnsiTheme="minorHAnsi" w:cs="Calibri"/>
                <w:sz w:val="18"/>
                <w:szCs w:val="18"/>
              </w:rPr>
              <w:t xml:space="preserve"> that digital systems represent and transmit data using numbers (called Binary Digits) which is why they are called digital systems</w:t>
            </w:r>
          </w:p>
          <w:p w:rsidR="00EF575E" w:rsidRPr="00AF74FA" w:rsidRDefault="00AF74FA" w:rsidP="00EF575E">
            <w:pPr>
              <w:rPr>
                <w:rFonts w:asciiTheme="minorHAnsi" w:hAnsiTheme="minorHAnsi"/>
                <w:i/>
                <w:sz w:val="18"/>
                <w:szCs w:val="18"/>
              </w:rPr>
            </w:pPr>
            <w:r w:rsidRPr="00AF74FA">
              <w:rPr>
                <w:rFonts w:asciiTheme="minorHAnsi" w:hAnsiTheme="minorHAnsi"/>
                <w:i/>
                <w:color w:val="1F497D" w:themeColor="text2"/>
                <w:sz w:val="16"/>
                <w:szCs w:val="18"/>
              </w:rPr>
              <w:t>EG.</w:t>
            </w:r>
            <w:r w:rsidR="00EF575E" w:rsidRPr="00AF74FA">
              <w:rPr>
                <w:rFonts w:asciiTheme="minorHAnsi" w:hAnsiTheme="minorHAnsi"/>
                <w:i/>
                <w:color w:val="1F497D" w:themeColor="text2"/>
                <w:sz w:val="16"/>
                <w:szCs w:val="18"/>
              </w:rPr>
              <w:t xml:space="preserve"> Can state that computers communicate using binary which is 1’s and 0’s</w:t>
            </w:r>
          </w:p>
        </w:tc>
        <w:tc>
          <w:tcPr>
            <w:tcW w:w="3584" w:type="dxa"/>
            <w:shd w:val="clear" w:color="auto" w:fill="auto"/>
          </w:tcPr>
          <w:p w:rsidR="00EF575E" w:rsidRDefault="00EF575E" w:rsidP="00EF575E">
            <w:pPr>
              <w:rPr>
                <w:rFonts w:asciiTheme="minorHAnsi" w:hAnsiTheme="minorHAnsi"/>
                <w:b/>
                <w:sz w:val="18"/>
                <w:szCs w:val="18"/>
              </w:rPr>
            </w:pPr>
            <w:r w:rsidRPr="00105285">
              <w:rPr>
                <w:rFonts w:asciiTheme="minorHAnsi" w:hAnsiTheme="minorHAnsi"/>
                <w:b/>
                <w:sz w:val="18"/>
                <w:szCs w:val="18"/>
              </w:rPr>
              <w:t>With prompts, students:</w:t>
            </w:r>
          </w:p>
          <w:p w:rsidR="00AF74FA" w:rsidRPr="00105285" w:rsidRDefault="00AF74FA" w:rsidP="00EF575E">
            <w:pPr>
              <w:rPr>
                <w:rFonts w:asciiTheme="minorHAnsi" w:hAnsiTheme="minorHAnsi"/>
                <w:sz w:val="18"/>
                <w:szCs w:val="18"/>
              </w:rPr>
            </w:pPr>
          </w:p>
          <w:p w:rsidR="00EF575E" w:rsidRPr="00105285" w:rsidRDefault="00EF575E" w:rsidP="00EF575E">
            <w:pPr>
              <w:numPr>
                <w:ilvl w:val="0"/>
                <w:numId w:val="40"/>
              </w:numPr>
              <w:spacing w:after="160" w:line="259" w:lineRule="auto"/>
              <w:ind w:hanging="360"/>
              <w:contextualSpacing/>
              <w:rPr>
                <w:rFonts w:asciiTheme="minorHAnsi" w:hAnsiTheme="minorHAnsi"/>
                <w:sz w:val="18"/>
                <w:szCs w:val="18"/>
              </w:rPr>
            </w:pPr>
            <w:r w:rsidRPr="00105285">
              <w:rPr>
                <w:rFonts w:asciiTheme="minorHAnsi" w:eastAsia="Calibri" w:hAnsiTheme="minorHAnsi" w:cs="Calibri"/>
                <w:b/>
                <w:sz w:val="18"/>
                <w:szCs w:val="18"/>
              </w:rPr>
              <w:t>explains</w:t>
            </w:r>
            <w:r w:rsidRPr="00105285">
              <w:rPr>
                <w:rFonts w:asciiTheme="minorHAnsi" w:eastAsia="Calibri" w:hAnsiTheme="minorHAnsi" w:cs="Calibri"/>
                <w:sz w:val="18"/>
                <w:szCs w:val="18"/>
              </w:rPr>
              <w:t xml:space="preserve"> that digital systems represent and transmit data using numbers (called Binary Digits) which is why they are called digital systems</w:t>
            </w:r>
          </w:p>
          <w:p w:rsidR="00EF575E" w:rsidRPr="00AF74FA" w:rsidRDefault="00EF575E" w:rsidP="00EF575E">
            <w:pPr>
              <w:rPr>
                <w:rFonts w:asciiTheme="minorHAnsi" w:hAnsiTheme="minorHAnsi"/>
                <w:i/>
                <w:sz w:val="18"/>
                <w:szCs w:val="18"/>
              </w:rPr>
            </w:pPr>
            <w:r w:rsidRPr="00AF74FA">
              <w:rPr>
                <w:rFonts w:asciiTheme="minorHAnsi" w:hAnsiTheme="minorHAnsi"/>
                <w:i/>
                <w:color w:val="1F497D" w:themeColor="text2"/>
                <w:sz w:val="16"/>
                <w:szCs w:val="18"/>
              </w:rPr>
              <w:t xml:space="preserve"> </w:t>
            </w:r>
            <w:r w:rsidR="00AF74FA" w:rsidRPr="00AF74FA">
              <w:rPr>
                <w:rFonts w:asciiTheme="minorHAnsi" w:hAnsiTheme="minorHAnsi"/>
                <w:i/>
                <w:color w:val="1F497D" w:themeColor="text2"/>
                <w:sz w:val="16"/>
                <w:szCs w:val="18"/>
              </w:rPr>
              <w:t>EG.</w:t>
            </w:r>
            <w:r w:rsidRPr="00AF74FA">
              <w:rPr>
                <w:rFonts w:asciiTheme="minorHAnsi" w:hAnsiTheme="minorHAnsi"/>
                <w:i/>
                <w:color w:val="1F497D" w:themeColor="text2"/>
                <w:sz w:val="16"/>
                <w:szCs w:val="18"/>
              </w:rPr>
              <w:t xml:space="preserve"> Can state that computers communicate using binary which is 1’s and 0’s</w:t>
            </w:r>
          </w:p>
        </w:tc>
        <w:tc>
          <w:tcPr>
            <w:tcW w:w="3583" w:type="dxa"/>
            <w:shd w:val="clear" w:color="auto" w:fill="DBE5F1" w:themeFill="accent1" w:themeFillTint="33"/>
          </w:tcPr>
          <w:p w:rsidR="00EF575E" w:rsidRDefault="00EF575E" w:rsidP="00EF575E">
            <w:pPr>
              <w:rPr>
                <w:rFonts w:asciiTheme="minorHAnsi" w:hAnsiTheme="minorHAnsi"/>
                <w:b/>
                <w:sz w:val="18"/>
                <w:szCs w:val="18"/>
              </w:rPr>
            </w:pPr>
            <w:r w:rsidRPr="00105285">
              <w:rPr>
                <w:rFonts w:asciiTheme="minorHAnsi" w:hAnsiTheme="minorHAnsi"/>
                <w:b/>
                <w:sz w:val="18"/>
                <w:szCs w:val="18"/>
              </w:rPr>
              <w:t>Independently, students:</w:t>
            </w:r>
          </w:p>
          <w:p w:rsidR="00AF74FA" w:rsidRPr="00105285" w:rsidRDefault="00AF74FA" w:rsidP="00EF575E">
            <w:pPr>
              <w:rPr>
                <w:rFonts w:asciiTheme="minorHAnsi" w:hAnsiTheme="minorHAnsi"/>
                <w:sz w:val="18"/>
                <w:szCs w:val="18"/>
              </w:rPr>
            </w:pPr>
          </w:p>
          <w:p w:rsidR="00EF575E" w:rsidRPr="00105285" w:rsidRDefault="00EF575E" w:rsidP="00EF575E">
            <w:pPr>
              <w:numPr>
                <w:ilvl w:val="0"/>
                <w:numId w:val="40"/>
              </w:numPr>
              <w:spacing w:after="160" w:line="259" w:lineRule="auto"/>
              <w:ind w:hanging="360"/>
              <w:contextualSpacing/>
              <w:rPr>
                <w:rFonts w:asciiTheme="minorHAnsi" w:hAnsiTheme="minorHAnsi"/>
                <w:sz w:val="18"/>
                <w:szCs w:val="18"/>
              </w:rPr>
            </w:pPr>
            <w:r w:rsidRPr="00105285">
              <w:rPr>
                <w:rFonts w:asciiTheme="minorHAnsi" w:eastAsia="Calibri" w:hAnsiTheme="minorHAnsi" w:cs="Calibri"/>
                <w:b/>
                <w:sz w:val="18"/>
                <w:szCs w:val="18"/>
              </w:rPr>
              <w:t>explains</w:t>
            </w:r>
            <w:r w:rsidRPr="00105285">
              <w:rPr>
                <w:rFonts w:asciiTheme="minorHAnsi" w:eastAsia="Calibri" w:hAnsiTheme="minorHAnsi" w:cs="Calibri"/>
                <w:sz w:val="18"/>
                <w:szCs w:val="18"/>
              </w:rPr>
              <w:t xml:space="preserve"> how binary representation of numbers using 1s and 0s represent the on and off electrical states respectively in hardware and robotics and that all types of types of data are transmitted this way.</w:t>
            </w:r>
          </w:p>
          <w:p w:rsidR="00EF575E" w:rsidRDefault="00AF74FA" w:rsidP="00EF575E">
            <w:pPr>
              <w:rPr>
                <w:rFonts w:asciiTheme="minorHAnsi" w:hAnsiTheme="minorHAnsi"/>
                <w:i/>
                <w:color w:val="1F497D" w:themeColor="text2"/>
                <w:sz w:val="16"/>
                <w:szCs w:val="18"/>
              </w:rPr>
            </w:pPr>
            <w:r w:rsidRPr="00AF74FA">
              <w:rPr>
                <w:rFonts w:asciiTheme="minorHAnsi" w:hAnsiTheme="minorHAnsi"/>
                <w:i/>
                <w:color w:val="1F497D" w:themeColor="text2"/>
                <w:sz w:val="16"/>
                <w:szCs w:val="18"/>
              </w:rPr>
              <w:t>EG.</w:t>
            </w:r>
            <w:r w:rsidR="00EF575E" w:rsidRPr="00AF74FA">
              <w:rPr>
                <w:rFonts w:asciiTheme="minorHAnsi" w:hAnsiTheme="minorHAnsi"/>
                <w:i/>
                <w:color w:val="1F497D" w:themeColor="text2"/>
                <w:sz w:val="16"/>
                <w:szCs w:val="18"/>
              </w:rPr>
              <w:t xml:space="preserve"> Understands that a Bit is a “Binary Digit” and that 8 bits make a byte, that 1’s and 0’s mean ‘off’ or ‘on’ in an electrical circuit.  Using a guide to represent or interpret something in binary. </w:t>
            </w:r>
          </w:p>
          <w:p w:rsidR="00B43004" w:rsidRDefault="00B43004" w:rsidP="00EF575E">
            <w:pPr>
              <w:rPr>
                <w:rFonts w:asciiTheme="minorHAnsi" w:hAnsiTheme="minorHAnsi"/>
                <w:i/>
                <w:color w:val="1F497D" w:themeColor="text2"/>
                <w:sz w:val="16"/>
                <w:szCs w:val="18"/>
              </w:rPr>
            </w:pPr>
          </w:p>
          <w:p w:rsidR="008E38EE" w:rsidRDefault="008E38EE" w:rsidP="00EF575E">
            <w:pPr>
              <w:rPr>
                <w:rFonts w:asciiTheme="minorHAnsi" w:hAnsiTheme="minorHAnsi"/>
                <w:i/>
                <w:color w:val="1F497D" w:themeColor="text2"/>
                <w:sz w:val="16"/>
                <w:szCs w:val="18"/>
              </w:rPr>
            </w:pPr>
          </w:p>
          <w:p w:rsidR="008E38EE" w:rsidRDefault="008E38EE" w:rsidP="00EF575E">
            <w:pPr>
              <w:rPr>
                <w:rFonts w:asciiTheme="minorHAnsi" w:hAnsiTheme="minorHAnsi"/>
                <w:i/>
                <w:color w:val="1F497D" w:themeColor="text2"/>
                <w:sz w:val="16"/>
                <w:szCs w:val="18"/>
              </w:rPr>
            </w:pPr>
          </w:p>
          <w:p w:rsidR="00F90107" w:rsidRPr="00AF74FA" w:rsidRDefault="00F90107" w:rsidP="00EF575E">
            <w:pPr>
              <w:rPr>
                <w:rFonts w:asciiTheme="minorHAnsi" w:hAnsiTheme="minorHAnsi"/>
                <w:i/>
                <w:sz w:val="18"/>
                <w:szCs w:val="18"/>
              </w:rPr>
            </w:pPr>
          </w:p>
        </w:tc>
        <w:tc>
          <w:tcPr>
            <w:tcW w:w="3584" w:type="dxa"/>
            <w:shd w:val="clear" w:color="auto" w:fill="auto"/>
          </w:tcPr>
          <w:p w:rsidR="00EF575E" w:rsidRDefault="00EF575E" w:rsidP="00EF575E">
            <w:pPr>
              <w:rPr>
                <w:rFonts w:asciiTheme="minorHAnsi" w:hAnsiTheme="minorHAnsi"/>
                <w:b/>
                <w:sz w:val="18"/>
                <w:szCs w:val="18"/>
              </w:rPr>
            </w:pPr>
            <w:r w:rsidRPr="00105285">
              <w:rPr>
                <w:rFonts w:asciiTheme="minorHAnsi" w:hAnsiTheme="minorHAnsi"/>
                <w:b/>
                <w:sz w:val="18"/>
                <w:szCs w:val="18"/>
              </w:rPr>
              <w:t>Independently, students:</w:t>
            </w:r>
          </w:p>
          <w:p w:rsidR="00AF74FA" w:rsidRPr="00105285" w:rsidRDefault="00AF74FA" w:rsidP="00EF575E">
            <w:pPr>
              <w:rPr>
                <w:rFonts w:asciiTheme="minorHAnsi" w:hAnsiTheme="minorHAnsi"/>
                <w:sz w:val="18"/>
                <w:szCs w:val="18"/>
              </w:rPr>
            </w:pPr>
          </w:p>
          <w:p w:rsidR="00EF575E" w:rsidRPr="00105285" w:rsidRDefault="00EF575E" w:rsidP="00EF575E">
            <w:pPr>
              <w:numPr>
                <w:ilvl w:val="0"/>
                <w:numId w:val="40"/>
              </w:numPr>
              <w:spacing w:after="160" w:line="259" w:lineRule="auto"/>
              <w:ind w:hanging="360"/>
              <w:contextualSpacing/>
              <w:rPr>
                <w:rFonts w:asciiTheme="minorHAnsi" w:hAnsiTheme="minorHAnsi"/>
                <w:sz w:val="18"/>
                <w:szCs w:val="18"/>
              </w:rPr>
            </w:pPr>
            <w:r w:rsidRPr="00105285">
              <w:rPr>
                <w:rFonts w:asciiTheme="minorHAnsi" w:eastAsia="Calibri" w:hAnsiTheme="minorHAnsi" w:cs="Calibri"/>
                <w:b/>
                <w:sz w:val="18"/>
                <w:szCs w:val="18"/>
              </w:rPr>
              <w:t>explains</w:t>
            </w:r>
            <w:r w:rsidRPr="00105285">
              <w:rPr>
                <w:rFonts w:asciiTheme="minorHAnsi" w:eastAsia="Calibri" w:hAnsiTheme="minorHAnsi" w:cs="Calibri"/>
                <w:sz w:val="18"/>
                <w:szCs w:val="18"/>
              </w:rPr>
              <w:t xml:space="preserve"> how whole numbers are represented in binary.</w:t>
            </w:r>
          </w:p>
          <w:p w:rsidR="00EF575E" w:rsidRPr="00105285" w:rsidRDefault="000B3669" w:rsidP="00EF575E">
            <w:pPr>
              <w:rPr>
                <w:rFonts w:asciiTheme="minorHAnsi" w:hAnsiTheme="minorHAnsi"/>
                <w:sz w:val="18"/>
                <w:szCs w:val="18"/>
              </w:rPr>
            </w:pPr>
            <w:r w:rsidRPr="00AF74FA">
              <w:rPr>
                <w:rFonts w:asciiTheme="minorHAnsi" w:hAnsiTheme="minorHAnsi"/>
                <w:i/>
                <w:color w:val="1F497D" w:themeColor="text2"/>
                <w:sz w:val="16"/>
                <w:szCs w:val="18"/>
                <w:highlight w:val="white"/>
              </w:rPr>
              <w:t>EG.</w:t>
            </w:r>
            <w:r w:rsidR="00EF575E" w:rsidRPr="00AF74FA">
              <w:rPr>
                <w:rFonts w:asciiTheme="minorHAnsi" w:hAnsiTheme="minorHAnsi"/>
                <w:i/>
                <w:color w:val="1F497D" w:themeColor="text2"/>
                <w:sz w:val="16"/>
                <w:szCs w:val="18"/>
                <w:highlight w:val="white"/>
              </w:rPr>
              <w:t xml:space="preserve"> Exploring how division by two can be used as a technique to determine the binary representation of any whole number by collecting remainder terms. Counting in binary from zero to 15, or writing a friend’s age in binary</w:t>
            </w:r>
            <w:r w:rsidR="00EF575E" w:rsidRPr="00105285">
              <w:rPr>
                <w:rFonts w:asciiTheme="minorHAnsi" w:hAnsiTheme="minorHAnsi"/>
                <w:i/>
                <w:color w:val="5B9BD5"/>
                <w:sz w:val="18"/>
                <w:szCs w:val="18"/>
                <w:highlight w:val="white"/>
              </w:rPr>
              <w:t>.</w:t>
            </w:r>
          </w:p>
          <w:p w:rsidR="00EF575E" w:rsidRPr="00105285" w:rsidRDefault="00EF575E" w:rsidP="00EF575E">
            <w:pPr>
              <w:rPr>
                <w:rFonts w:asciiTheme="minorHAnsi" w:hAnsiTheme="minorHAnsi"/>
                <w:sz w:val="18"/>
                <w:szCs w:val="18"/>
              </w:rPr>
            </w:pPr>
          </w:p>
          <w:p w:rsidR="00EF575E" w:rsidRPr="00105285" w:rsidRDefault="00EF575E" w:rsidP="00EF575E">
            <w:pPr>
              <w:rPr>
                <w:rFonts w:asciiTheme="minorHAnsi" w:hAnsiTheme="minorHAnsi"/>
                <w:sz w:val="18"/>
                <w:szCs w:val="18"/>
              </w:rPr>
            </w:pPr>
          </w:p>
          <w:p w:rsidR="00EF575E" w:rsidRPr="00105285" w:rsidRDefault="00EF575E" w:rsidP="00EF575E">
            <w:pPr>
              <w:rPr>
                <w:rFonts w:asciiTheme="minorHAnsi" w:hAnsiTheme="minorHAnsi"/>
                <w:sz w:val="18"/>
                <w:szCs w:val="18"/>
              </w:rPr>
            </w:pPr>
          </w:p>
        </w:tc>
        <w:tc>
          <w:tcPr>
            <w:tcW w:w="3584" w:type="dxa"/>
            <w:shd w:val="clear" w:color="auto" w:fill="auto"/>
          </w:tcPr>
          <w:p w:rsidR="00EF575E" w:rsidRDefault="00EF575E" w:rsidP="00EF575E">
            <w:pPr>
              <w:rPr>
                <w:rFonts w:asciiTheme="minorHAnsi" w:hAnsiTheme="minorHAnsi"/>
                <w:b/>
                <w:sz w:val="18"/>
                <w:szCs w:val="18"/>
              </w:rPr>
            </w:pPr>
            <w:r w:rsidRPr="00105285">
              <w:rPr>
                <w:rFonts w:asciiTheme="minorHAnsi" w:hAnsiTheme="minorHAnsi"/>
                <w:b/>
                <w:sz w:val="18"/>
                <w:szCs w:val="18"/>
              </w:rPr>
              <w:t>Independently, and in new contexts:</w:t>
            </w:r>
          </w:p>
          <w:p w:rsidR="00AF74FA" w:rsidRPr="00105285" w:rsidRDefault="00AF74FA" w:rsidP="00EF575E">
            <w:pPr>
              <w:rPr>
                <w:rFonts w:asciiTheme="minorHAnsi" w:hAnsiTheme="minorHAnsi"/>
                <w:sz w:val="18"/>
                <w:szCs w:val="18"/>
              </w:rPr>
            </w:pPr>
          </w:p>
          <w:p w:rsidR="00EF575E" w:rsidRPr="00105285" w:rsidRDefault="00EF575E" w:rsidP="00EF575E">
            <w:pPr>
              <w:numPr>
                <w:ilvl w:val="0"/>
                <w:numId w:val="40"/>
              </w:numPr>
              <w:spacing w:after="160" w:line="259" w:lineRule="auto"/>
              <w:ind w:hanging="360"/>
              <w:contextualSpacing/>
              <w:rPr>
                <w:rFonts w:asciiTheme="minorHAnsi" w:hAnsiTheme="minorHAnsi"/>
                <w:sz w:val="18"/>
                <w:szCs w:val="18"/>
              </w:rPr>
            </w:pPr>
            <w:r w:rsidRPr="00105285">
              <w:rPr>
                <w:rFonts w:asciiTheme="minorHAnsi" w:eastAsia="Calibri" w:hAnsiTheme="minorHAnsi" w:cs="Calibri"/>
                <w:b/>
                <w:sz w:val="18"/>
                <w:szCs w:val="18"/>
              </w:rPr>
              <w:t xml:space="preserve">explains </w:t>
            </w:r>
            <w:r w:rsidRPr="00105285">
              <w:rPr>
                <w:rFonts w:asciiTheme="minorHAnsi" w:eastAsia="Calibri" w:hAnsiTheme="minorHAnsi" w:cs="Calibri"/>
                <w:sz w:val="18"/>
                <w:szCs w:val="18"/>
              </w:rPr>
              <w:t>simply</w:t>
            </w:r>
            <w:r w:rsidRPr="00105285">
              <w:rPr>
                <w:rFonts w:asciiTheme="minorHAnsi" w:eastAsia="Calibri" w:hAnsiTheme="minorHAnsi" w:cs="Calibri"/>
                <w:b/>
                <w:sz w:val="18"/>
                <w:szCs w:val="18"/>
              </w:rPr>
              <w:t xml:space="preserve"> </w:t>
            </w:r>
            <w:r w:rsidRPr="00105285">
              <w:rPr>
                <w:rFonts w:asciiTheme="minorHAnsi" w:eastAsia="Calibri" w:hAnsiTheme="minorHAnsi" w:cs="Calibri"/>
                <w:sz w:val="18"/>
                <w:szCs w:val="18"/>
              </w:rPr>
              <w:t>how binary is used to represent such things as characters, colours, pictures, videos or sounds.</w:t>
            </w:r>
          </w:p>
          <w:p w:rsidR="00EF575E" w:rsidRPr="00AF74FA" w:rsidRDefault="00AF74FA" w:rsidP="00EF575E">
            <w:pPr>
              <w:rPr>
                <w:rFonts w:asciiTheme="minorHAnsi" w:hAnsiTheme="minorHAnsi"/>
                <w:i/>
                <w:color w:val="1F497D" w:themeColor="text2"/>
                <w:sz w:val="16"/>
                <w:szCs w:val="18"/>
              </w:rPr>
            </w:pPr>
            <w:r w:rsidRPr="00AF74FA">
              <w:rPr>
                <w:rFonts w:asciiTheme="minorHAnsi" w:hAnsiTheme="minorHAnsi"/>
                <w:i/>
                <w:color w:val="1F497D" w:themeColor="text2"/>
                <w:sz w:val="16"/>
                <w:szCs w:val="18"/>
                <w:highlight w:val="white"/>
              </w:rPr>
              <w:t>EG.</w:t>
            </w:r>
            <w:r w:rsidR="00EF575E" w:rsidRPr="00AF74FA">
              <w:rPr>
                <w:rFonts w:asciiTheme="minorHAnsi" w:hAnsiTheme="minorHAnsi"/>
                <w:i/>
                <w:color w:val="1F497D" w:themeColor="text2"/>
                <w:sz w:val="16"/>
                <w:szCs w:val="18"/>
                <w:highlight w:val="white"/>
              </w:rPr>
              <w:t xml:space="preserve"> </w:t>
            </w:r>
            <w:r w:rsidR="00EF575E" w:rsidRPr="00AF74FA">
              <w:rPr>
                <w:rFonts w:asciiTheme="minorHAnsi" w:hAnsiTheme="minorHAnsi"/>
                <w:i/>
                <w:color w:val="1F497D" w:themeColor="text2"/>
                <w:sz w:val="16"/>
                <w:szCs w:val="18"/>
              </w:rPr>
              <w:t xml:space="preserve">Explains simply how an image is communicated digitally using binary through the breakdown of pixels and RGB (Red, Green Blue) colours </w:t>
            </w:r>
          </w:p>
          <w:p w:rsidR="00EF575E" w:rsidRPr="00105285" w:rsidRDefault="00EF575E" w:rsidP="00EF575E">
            <w:pPr>
              <w:rPr>
                <w:rFonts w:asciiTheme="minorHAnsi" w:hAnsiTheme="minorHAnsi"/>
                <w:sz w:val="18"/>
                <w:szCs w:val="18"/>
              </w:rPr>
            </w:pPr>
          </w:p>
          <w:p w:rsidR="00EF575E" w:rsidRPr="00105285" w:rsidRDefault="00EF575E" w:rsidP="00EF575E">
            <w:pPr>
              <w:rPr>
                <w:rFonts w:asciiTheme="minorHAnsi" w:hAnsiTheme="minorHAnsi"/>
                <w:sz w:val="18"/>
                <w:szCs w:val="18"/>
              </w:rPr>
            </w:pPr>
          </w:p>
        </w:tc>
      </w:tr>
      <w:tr w:rsidR="00AF74FA" w:rsidRPr="00C225FF" w:rsidTr="008E38EE">
        <w:tc>
          <w:tcPr>
            <w:tcW w:w="4137" w:type="dxa"/>
            <w:gridSpan w:val="2"/>
            <w:shd w:val="clear" w:color="auto" w:fill="DBE5F1" w:themeFill="accent1" w:themeFillTint="33"/>
          </w:tcPr>
          <w:p w:rsidR="00AF74FA" w:rsidRPr="004D535E" w:rsidRDefault="00AF74FA" w:rsidP="00F26426">
            <w:pPr>
              <w:rPr>
                <w:rFonts w:asciiTheme="minorHAnsi" w:hAnsiTheme="minorHAnsi" w:cs="Arial"/>
                <w:b/>
                <w:color w:val="FF0000"/>
                <w:sz w:val="20"/>
                <w:szCs w:val="20"/>
              </w:rPr>
            </w:pPr>
          </w:p>
        </w:tc>
        <w:tc>
          <w:tcPr>
            <w:tcW w:w="17918" w:type="dxa"/>
            <w:gridSpan w:val="5"/>
            <w:shd w:val="clear" w:color="auto" w:fill="DBE5F1" w:themeFill="accent1" w:themeFillTint="33"/>
          </w:tcPr>
          <w:p w:rsidR="00AF74FA" w:rsidRPr="00ED71AE" w:rsidRDefault="00AF74FA" w:rsidP="004D535E">
            <w:pPr>
              <w:rPr>
                <w:rFonts w:asciiTheme="minorHAnsi" w:hAnsiTheme="minorHAnsi"/>
                <w:color w:val="1F497D" w:themeColor="text2"/>
                <w:sz w:val="32"/>
                <w:szCs w:val="32"/>
              </w:rPr>
            </w:pPr>
            <w:r w:rsidRPr="00ED71AE">
              <w:rPr>
                <w:rFonts w:asciiTheme="minorHAnsi" w:hAnsiTheme="minorHAnsi"/>
                <w:color w:val="1F497D" w:themeColor="text2"/>
                <w:sz w:val="32"/>
                <w:szCs w:val="32"/>
              </w:rPr>
              <w:t xml:space="preserve">Students define problems in terms of data and functional requirements and design solutions by developing algorithms to address problems </w:t>
            </w:r>
          </w:p>
        </w:tc>
      </w:tr>
      <w:tr w:rsidR="00AF74FA" w:rsidRPr="00C225FF" w:rsidTr="008E38EE">
        <w:trPr>
          <w:cantSplit/>
          <w:trHeight w:val="1134"/>
        </w:trPr>
        <w:tc>
          <w:tcPr>
            <w:tcW w:w="514" w:type="dxa"/>
            <w:textDirection w:val="btLr"/>
          </w:tcPr>
          <w:p w:rsidR="0098689A" w:rsidRPr="001F4F0A" w:rsidRDefault="00AF74FA" w:rsidP="00AF74FA">
            <w:pPr>
              <w:ind w:left="113" w:right="113"/>
              <w:jc w:val="center"/>
              <w:rPr>
                <w:rFonts w:asciiTheme="minorHAnsi" w:hAnsiTheme="minorHAnsi"/>
                <w:b/>
                <w:sz w:val="20"/>
                <w:szCs w:val="20"/>
              </w:rPr>
            </w:pPr>
            <w:r w:rsidRPr="00AF74FA">
              <w:rPr>
                <w:rFonts w:asciiTheme="minorHAnsi" w:hAnsiTheme="minorHAnsi"/>
                <w:b/>
                <w:color w:val="1F497D" w:themeColor="text2"/>
                <w:sz w:val="16"/>
                <w:szCs w:val="20"/>
              </w:rPr>
              <w:t>PROCESSES AND PRODUCTION SKILLS</w:t>
            </w:r>
          </w:p>
        </w:tc>
        <w:tc>
          <w:tcPr>
            <w:tcW w:w="3623" w:type="dxa"/>
            <w:shd w:val="clear" w:color="auto" w:fill="auto"/>
          </w:tcPr>
          <w:p w:rsidR="0098689A" w:rsidRPr="003B780A" w:rsidRDefault="0098689A" w:rsidP="0098689A">
            <w:pPr>
              <w:rPr>
                <w:rFonts w:asciiTheme="minorHAnsi" w:hAnsiTheme="minorHAnsi"/>
                <w:sz w:val="20"/>
                <w:szCs w:val="20"/>
              </w:rPr>
            </w:pPr>
            <w:r w:rsidRPr="003B780A">
              <w:rPr>
                <w:rFonts w:asciiTheme="minorHAnsi" w:hAnsiTheme="minorHAnsi"/>
                <w:sz w:val="20"/>
                <w:szCs w:val="20"/>
              </w:rPr>
              <w:t>Define problems in terms of </w:t>
            </w:r>
            <w:hyperlink r:id="rId12" w:tooltip="Display the glossary entry for data" w:history="1">
              <w:r w:rsidRPr="003B780A">
                <w:rPr>
                  <w:rStyle w:val="Hyperlink"/>
                  <w:rFonts w:asciiTheme="minorHAnsi" w:hAnsiTheme="minorHAnsi"/>
                  <w:color w:val="A6A6A6" w:themeColor="background1" w:themeShade="A6"/>
                  <w:sz w:val="20"/>
                  <w:szCs w:val="20"/>
                </w:rPr>
                <w:t>data</w:t>
              </w:r>
            </w:hyperlink>
            <w:r w:rsidRPr="003B780A">
              <w:rPr>
                <w:rFonts w:asciiTheme="minorHAnsi" w:hAnsiTheme="minorHAnsi"/>
                <w:sz w:val="20"/>
                <w:szCs w:val="20"/>
              </w:rPr>
              <w:t> and functional requirements drawing on previously solved problems </w:t>
            </w:r>
            <w:hyperlink r:id="rId13" w:tooltip="View additional details of ACTDIP017" w:history="1">
              <w:r w:rsidRPr="003B780A">
                <w:rPr>
                  <w:rStyle w:val="Hyperlink"/>
                  <w:rFonts w:asciiTheme="minorHAnsi" w:hAnsiTheme="minorHAnsi"/>
                  <w:color w:val="A6A6A6" w:themeColor="background1" w:themeShade="A6"/>
                  <w:sz w:val="20"/>
                  <w:szCs w:val="20"/>
                </w:rPr>
                <w:t>(ACTDIP017)</w:t>
              </w:r>
            </w:hyperlink>
          </w:p>
          <w:p w:rsidR="0098689A" w:rsidRPr="003B780A" w:rsidRDefault="0098689A" w:rsidP="0098689A">
            <w:pPr>
              <w:rPr>
                <w:rFonts w:asciiTheme="minorHAnsi" w:hAnsiTheme="minorHAnsi"/>
                <w:sz w:val="20"/>
                <w:szCs w:val="20"/>
              </w:rPr>
            </w:pPr>
          </w:p>
          <w:p w:rsidR="0098689A" w:rsidRPr="003B780A" w:rsidRDefault="0098689A" w:rsidP="0098689A">
            <w:pPr>
              <w:rPr>
                <w:rFonts w:asciiTheme="minorHAnsi" w:hAnsiTheme="minorHAnsi"/>
                <w:color w:val="A6A6A6" w:themeColor="background1" w:themeShade="A6"/>
                <w:sz w:val="20"/>
                <w:szCs w:val="20"/>
              </w:rPr>
            </w:pPr>
            <w:r w:rsidRPr="003B780A">
              <w:rPr>
                <w:rFonts w:asciiTheme="minorHAnsi" w:hAnsiTheme="minorHAnsi"/>
                <w:sz w:val="20"/>
                <w:szCs w:val="20"/>
              </w:rPr>
              <w:t>Design a </w:t>
            </w:r>
            <w:hyperlink r:id="rId14" w:tooltip="Display the glossary entry for user interface" w:history="1">
              <w:r w:rsidRPr="003B780A">
                <w:rPr>
                  <w:rStyle w:val="Hyperlink"/>
                  <w:rFonts w:asciiTheme="minorHAnsi" w:hAnsiTheme="minorHAnsi"/>
                  <w:color w:val="A6A6A6" w:themeColor="background1" w:themeShade="A6"/>
                  <w:sz w:val="20"/>
                  <w:szCs w:val="20"/>
                </w:rPr>
                <w:t>user interface</w:t>
              </w:r>
            </w:hyperlink>
            <w:r w:rsidRPr="003B780A">
              <w:rPr>
                <w:rFonts w:asciiTheme="minorHAnsi" w:hAnsiTheme="minorHAnsi"/>
                <w:sz w:val="20"/>
                <w:szCs w:val="20"/>
              </w:rPr>
              <w:t> for a </w:t>
            </w:r>
            <w:hyperlink r:id="rId15" w:tooltip="Display the glossary entry for digital system" w:history="1">
              <w:r w:rsidRPr="003B780A">
                <w:rPr>
                  <w:rStyle w:val="Hyperlink"/>
                  <w:rFonts w:asciiTheme="minorHAnsi" w:hAnsiTheme="minorHAnsi"/>
                  <w:color w:val="A6A6A6" w:themeColor="background1" w:themeShade="A6"/>
                  <w:sz w:val="20"/>
                  <w:szCs w:val="20"/>
                </w:rPr>
                <w:t>digital system</w:t>
              </w:r>
            </w:hyperlink>
            <w:r w:rsidRPr="003B780A">
              <w:rPr>
                <w:rFonts w:asciiTheme="minorHAnsi" w:hAnsiTheme="minorHAnsi"/>
                <w:color w:val="A6A6A6" w:themeColor="background1" w:themeShade="A6"/>
                <w:sz w:val="20"/>
                <w:szCs w:val="20"/>
              </w:rPr>
              <w:t> </w:t>
            </w:r>
            <w:hyperlink r:id="rId16" w:tooltip="View additional details of ACTDIP018" w:history="1">
              <w:r w:rsidRPr="003B780A">
                <w:rPr>
                  <w:rStyle w:val="Hyperlink"/>
                  <w:rFonts w:asciiTheme="minorHAnsi" w:hAnsiTheme="minorHAnsi"/>
                  <w:color w:val="A6A6A6" w:themeColor="background1" w:themeShade="A6"/>
                  <w:sz w:val="20"/>
                  <w:szCs w:val="20"/>
                </w:rPr>
                <w:t>(ACTDIP018)</w:t>
              </w:r>
            </w:hyperlink>
          </w:p>
          <w:p w:rsidR="0098689A" w:rsidRPr="003B780A" w:rsidRDefault="0098689A" w:rsidP="0098689A">
            <w:pPr>
              <w:rPr>
                <w:rFonts w:asciiTheme="minorHAnsi" w:hAnsiTheme="minorHAnsi"/>
                <w:sz w:val="20"/>
                <w:szCs w:val="20"/>
              </w:rPr>
            </w:pPr>
          </w:p>
          <w:p w:rsidR="0098689A" w:rsidRPr="003B780A" w:rsidRDefault="0098689A" w:rsidP="0098689A">
            <w:pPr>
              <w:rPr>
                <w:rFonts w:asciiTheme="minorHAnsi" w:hAnsiTheme="minorHAnsi"/>
                <w:sz w:val="20"/>
                <w:szCs w:val="20"/>
              </w:rPr>
            </w:pPr>
          </w:p>
        </w:tc>
        <w:tc>
          <w:tcPr>
            <w:tcW w:w="3583" w:type="dxa"/>
            <w:shd w:val="clear" w:color="auto" w:fill="auto"/>
          </w:tcPr>
          <w:p w:rsidR="0098689A" w:rsidRDefault="0098689A" w:rsidP="0098689A">
            <w:pPr>
              <w:rPr>
                <w:rFonts w:asciiTheme="minorHAnsi" w:hAnsiTheme="minorHAnsi"/>
                <w:b/>
                <w:sz w:val="18"/>
                <w:szCs w:val="18"/>
              </w:rPr>
            </w:pPr>
            <w:r w:rsidRPr="0098689A">
              <w:rPr>
                <w:rFonts w:asciiTheme="minorHAnsi" w:hAnsiTheme="minorHAnsi"/>
                <w:b/>
                <w:sz w:val="18"/>
                <w:szCs w:val="18"/>
              </w:rPr>
              <w:t>With explicit prompts, students:</w:t>
            </w:r>
          </w:p>
          <w:p w:rsidR="00F90107" w:rsidRDefault="00F90107" w:rsidP="0098689A">
            <w:pPr>
              <w:rPr>
                <w:rFonts w:asciiTheme="minorHAnsi" w:hAnsiTheme="minorHAnsi"/>
                <w:b/>
                <w:sz w:val="18"/>
                <w:szCs w:val="18"/>
              </w:rPr>
            </w:pP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identify</w:t>
            </w:r>
            <w:r w:rsidRPr="0098689A">
              <w:rPr>
                <w:rFonts w:asciiTheme="minorHAnsi" w:eastAsia="Calibri" w:hAnsiTheme="minorHAnsi" w:cs="Calibri"/>
                <w:sz w:val="18"/>
                <w:szCs w:val="18"/>
              </w:rPr>
              <w:t xml:space="preserve"> some requirements of a digital solution.</w:t>
            </w:r>
          </w:p>
          <w:p w:rsidR="0098689A" w:rsidRPr="00AF74FA" w:rsidRDefault="00AF74FA" w:rsidP="0098689A">
            <w:pPr>
              <w:rPr>
                <w:rFonts w:asciiTheme="minorHAnsi" w:hAnsiTheme="minorHAns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The student can state some elements that they will need to include in their solutions to achieve meet their objective</w:t>
            </w:r>
          </w:p>
          <w:p w:rsidR="0098689A" w:rsidRPr="00AF74FA" w:rsidRDefault="0098689A" w:rsidP="0098689A">
            <w:pPr>
              <w:rPr>
                <w:rFonts w:asciiTheme="minorHAnsi" w:hAnsiTheme="minorHAnsi"/>
                <w:color w:val="1F497D" w:themeColor="text2"/>
                <w:sz w:val="16"/>
                <w:szCs w:val="18"/>
              </w:rPr>
            </w:pP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with support, design</w:t>
            </w:r>
            <w:r w:rsidRPr="0098689A">
              <w:rPr>
                <w:rFonts w:asciiTheme="minorHAnsi" w:eastAsia="Calibri" w:hAnsiTheme="minorHAnsi" w:cs="Calibri"/>
                <w:sz w:val="18"/>
                <w:szCs w:val="18"/>
              </w:rPr>
              <w:t xml:space="preserve"> a simple user interface for a classroom application or a game (storyboard or mock up design) that provides part of a solution to a need.</w:t>
            </w:r>
          </w:p>
          <w:p w:rsidR="0098689A" w:rsidRPr="0098689A" w:rsidRDefault="0098689A" w:rsidP="0098689A">
            <w:pPr>
              <w:rPr>
                <w:rFonts w:asciiTheme="minorHAnsi" w:hAnsiTheme="minorHAnsi"/>
                <w:sz w:val="18"/>
                <w:szCs w:val="18"/>
              </w:rPr>
            </w:pPr>
          </w:p>
        </w:tc>
        <w:tc>
          <w:tcPr>
            <w:tcW w:w="3584" w:type="dxa"/>
            <w:shd w:val="clear" w:color="auto" w:fill="auto"/>
          </w:tcPr>
          <w:p w:rsidR="0098689A" w:rsidRDefault="0098689A" w:rsidP="0098689A">
            <w:pPr>
              <w:rPr>
                <w:rFonts w:asciiTheme="minorHAnsi" w:hAnsiTheme="minorHAnsi"/>
                <w:b/>
                <w:sz w:val="18"/>
                <w:szCs w:val="18"/>
              </w:rPr>
            </w:pPr>
            <w:r w:rsidRPr="0098689A">
              <w:rPr>
                <w:rFonts w:asciiTheme="minorHAnsi" w:hAnsiTheme="minorHAnsi"/>
                <w:b/>
                <w:sz w:val="18"/>
                <w:szCs w:val="18"/>
              </w:rPr>
              <w:t>With prompts, students:</w:t>
            </w:r>
          </w:p>
          <w:p w:rsidR="00F90107" w:rsidRDefault="00F90107" w:rsidP="0098689A">
            <w:pPr>
              <w:rPr>
                <w:rFonts w:asciiTheme="minorHAnsi" w:hAnsiTheme="minorHAnsi"/>
                <w:b/>
                <w:sz w:val="18"/>
                <w:szCs w:val="18"/>
              </w:rPr>
            </w:pP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identify</w:t>
            </w:r>
            <w:r w:rsidRPr="0098689A">
              <w:rPr>
                <w:rFonts w:asciiTheme="minorHAnsi" w:eastAsia="Calibri" w:hAnsiTheme="minorHAnsi" w:cs="Calibri"/>
                <w:sz w:val="18"/>
                <w:szCs w:val="18"/>
              </w:rPr>
              <w:t xml:space="preserve"> requirements of a digital solution and explain how these requirements will solve a problem.</w:t>
            </w:r>
          </w:p>
          <w:p w:rsidR="0098689A" w:rsidRPr="0098689A" w:rsidRDefault="0098689A" w:rsidP="0098689A">
            <w:pPr>
              <w:rPr>
                <w:rFonts w:asciiTheme="minorHAnsi" w:hAnsiTheme="minorHAnsi"/>
                <w:sz w:val="18"/>
                <w:szCs w:val="18"/>
              </w:rPr>
            </w:pP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design</w:t>
            </w:r>
            <w:r w:rsidRPr="0098689A">
              <w:rPr>
                <w:rFonts w:asciiTheme="minorHAnsi" w:eastAsia="Calibri" w:hAnsiTheme="minorHAnsi" w:cs="Calibri"/>
                <w:sz w:val="18"/>
                <w:szCs w:val="18"/>
              </w:rPr>
              <w:t xml:space="preserve"> a simple user interface for a classroom application or a game (storyboard or mock up design) that addresses a specific need or purpose using specified digital solutions. </w:t>
            </w:r>
          </w:p>
          <w:p w:rsidR="0098689A" w:rsidRPr="0098689A" w:rsidRDefault="0098689A" w:rsidP="0098689A">
            <w:pPr>
              <w:rPr>
                <w:rFonts w:asciiTheme="minorHAnsi" w:hAnsiTheme="minorHAnsi"/>
                <w:sz w:val="18"/>
                <w:szCs w:val="18"/>
              </w:rPr>
            </w:pPr>
          </w:p>
        </w:tc>
        <w:tc>
          <w:tcPr>
            <w:tcW w:w="3583" w:type="dxa"/>
            <w:shd w:val="clear" w:color="auto" w:fill="DBE5F1" w:themeFill="accent1" w:themeFillTint="33"/>
          </w:tcPr>
          <w:p w:rsidR="0098689A" w:rsidRDefault="0098689A" w:rsidP="0098689A">
            <w:pPr>
              <w:rPr>
                <w:rFonts w:asciiTheme="minorHAnsi" w:hAnsiTheme="minorHAnsi"/>
                <w:b/>
                <w:sz w:val="18"/>
                <w:szCs w:val="18"/>
              </w:rPr>
            </w:pPr>
            <w:r w:rsidRPr="0098689A">
              <w:rPr>
                <w:rFonts w:asciiTheme="minorHAnsi" w:hAnsiTheme="minorHAnsi"/>
                <w:b/>
                <w:sz w:val="18"/>
                <w:szCs w:val="18"/>
              </w:rPr>
              <w:t>In familiar contexts, students can independently:</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investigate</w:t>
            </w:r>
            <w:r w:rsidRPr="0098689A">
              <w:rPr>
                <w:rFonts w:asciiTheme="minorHAnsi" w:eastAsia="Calibri" w:hAnsiTheme="minorHAnsi" w:cs="Calibri"/>
                <w:sz w:val="18"/>
                <w:szCs w:val="18"/>
              </w:rPr>
              <w:t xml:space="preserve"> digital solutions to </w:t>
            </w:r>
            <w:r w:rsidRPr="0098689A">
              <w:rPr>
                <w:rFonts w:asciiTheme="minorHAnsi" w:eastAsia="Calibri" w:hAnsiTheme="minorHAnsi" w:cs="Calibri"/>
                <w:b/>
                <w:sz w:val="18"/>
                <w:szCs w:val="18"/>
              </w:rPr>
              <w:t>identify</w:t>
            </w:r>
            <w:r w:rsidRPr="0098689A">
              <w:rPr>
                <w:rFonts w:asciiTheme="minorHAnsi" w:eastAsia="Calibri" w:hAnsiTheme="minorHAnsi" w:cs="Calibri"/>
                <w:sz w:val="18"/>
                <w:szCs w:val="18"/>
              </w:rPr>
              <w:t xml:space="preserve"> how functional needs are met</w:t>
            </w:r>
          </w:p>
          <w:p w:rsidR="0098689A" w:rsidRPr="00AF74FA" w:rsidRDefault="000B3669" w:rsidP="0098689A">
            <w:pPr>
              <w:rPr>
                <w:rFonts w:asciiTheme="minorHAnsi" w:hAnsiTheme="minorHAns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How data is effectively communicated, what makes an interface user-friendly, elements that make an interface child friendly or easier to navigate (consider font sizes, layout, icons, use of colour, etc…)</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 xml:space="preserve">decompose </w:t>
            </w:r>
            <w:r w:rsidRPr="0098689A">
              <w:rPr>
                <w:rFonts w:asciiTheme="minorHAnsi" w:eastAsia="Calibri" w:hAnsiTheme="minorHAnsi" w:cs="Calibri"/>
                <w:sz w:val="18"/>
                <w:szCs w:val="18"/>
              </w:rPr>
              <w:t>(break down) a problem into functional requirements (including data required)</w:t>
            </w:r>
          </w:p>
          <w:p w:rsidR="007178E7" w:rsidRPr="008B4F29" w:rsidRDefault="007178E7" w:rsidP="007178E7">
            <w:pPr>
              <w:rPr>
                <w:rFonts w:asciiTheme="minorHAnsi" w:hAnsiTheme="minorHAnsi"/>
                <w:i/>
                <w:color w:val="1F497D" w:themeColor="text2"/>
                <w:sz w:val="16"/>
                <w:szCs w:val="18"/>
              </w:rPr>
            </w:pPr>
            <w:r w:rsidRPr="008B4F29">
              <w:rPr>
                <w:rFonts w:asciiTheme="minorHAnsi" w:hAnsiTheme="minorHAnsi"/>
                <w:i/>
                <w:color w:val="1F497D" w:themeColor="text2"/>
                <w:sz w:val="16"/>
                <w:szCs w:val="18"/>
              </w:rPr>
              <w:t xml:space="preserve">EG. Students break down </w:t>
            </w:r>
            <w:r>
              <w:rPr>
                <w:rFonts w:asciiTheme="minorHAnsi" w:hAnsiTheme="minorHAnsi"/>
                <w:i/>
                <w:color w:val="1F497D" w:themeColor="text2"/>
                <w:sz w:val="16"/>
                <w:szCs w:val="18"/>
              </w:rPr>
              <w:t>the functional requirements of a game</w:t>
            </w:r>
            <w:r w:rsidRPr="008B4F29">
              <w:rPr>
                <w:rFonts w:asciiTheme="minorHAnsi" w:hAnsiTheme="minorHAnsi"/>
                <w:i/>
                <w:color w:val="1F497D" w:themeColor="text2"/>
                <w:sz w:val="16"/>
                <w:szCs w:val="18"/>
              </w:rPr>
              <w:t xml:space="preserve"> in terms of </w:t>
            </w:r>
            <w:r>
              <w:rPr>
                <w:rFonts w:asciiTheme="minorHAnsi" w:hAnsiTheme="minorHAnsi"/>
                <w:i/>
                <w:color w:val="1F497D" w:themeColor="text2"/>
                <w:sz w:val="16"/>
                <w:szCs w:val="18"/>
              </w:rPr>
              <w:t xml:space="preserve">basic use, </w:t>
            </w:r>
            <w:proofErr w:type="spellStart"/>
            <w:r>
              <w:rPr>
                <w:rFonts w:asciiTheme="minorHAnsi" w:hAnsiTheme="minorHAnsi"/>
                <w:i/>
                <w:color w:val="1F497D" w:themeColor="text2"/>
                <w:sz w:val="16"/>
                <w:szCs w:val="18"/>
              </w:rPr>
              <w:t>ie</w:t>
            </w:r>
            <w:proofErr w:type="spellEnd"/>
            <w:r>
              <w:rPr>
                <w:rFonts w:asciiTheme="minorHAnsi" w:hAnsiTheme="minorHAnsi"/>
                <w:i/>
                <w:color w:val="1F497D" w:themeColor="text2"/>
                <w:sz w:val="16"/>
                <w:szCs w:val="18"/>
              </w:rPr>
              <w:t xml:space="preserve">. characters, </w:t>
            </w:r>
            <w:r w:rsidR="00B43004">
              <w:rPr>
                <w:rFonts w:asciiTheme="minorHAnsi" w:hAnsiTheme="minorHAnsi"/>
                <w:i/>
                <w:color w:val="1F497D" w:themeColor="text2"/>
                <w:sz w:val="16"/>
                <w:szCs w:val="18"/>
              </w:rPr>
              <w:t>‘</w:t>
            </w:r>
            <w:r>
              <w:rPr>
                <w:rFonts w:asciiTheme="minorHAnsi" w:hAnsiTheme="minorHAnsi"/>
                <w:i/>
                <w:color w:val="1F497D" w:themeColor="text2"/>
                <w:sz w:val="16"/>
                <w:szCs w:val="18"/>
              </w:rPr>
              <w:t>Finished</w:t>
            </w:r>
            <w:r w:rsidR="00B43004">
              <w:rPr>
                <w:rFonts w:asciiTheme="minorHAnsi" w:hAnsiTheme="minorHAnsi"/>
                <w:i/>
                <w:color w:val="1F497D" w:themeColor="text2"/>
                <w:sz w:val="16"/>
                <w:szCs w:val="18"/>
              </w:rPr>
              <w:t>’</w:t>
            </w:r>
            <w:r>
              <w:rPr>
                <w:rFonts w:asciiTheme="minorHAnsi" w:hAnsiTheme="minorHAnsi"/>
                <w:i/>
                <w:color w:val="1F497D" w:themeColor="text2"/>
                <w:sz w:val="16"/>
                <w:szCs w:val="18"/>
              </w:rPr>
              <w:t xml:space="preserve"> screen, a maze, levels…</w:t>
            </w:r>
            <w:r w:rsidR="00B43004">
              <w:rPr>
                <w:rFonts w:asciiTheme="minorHAnsi" w:hAnsiTheme="minorHAnsi"/>
                <w:i/>
                <w:color w:val="1F497D" w:themeColor="text2"/>
                <w:sz w:val="16"/>
                <w:szCs w:val="18"/>
              </w:rPr>
              <w:t xml:space="preserve"> and data required, </w:t>
            </w:r>
            <w:proofErr w:type="spellStart"/>
            <w:r w:rsidR="00B43004">
              <w:rPr>
                <w:rFonts w:asciiTheme="minorHAnsi" w:hAnsiTheme="minorHAnsi"/>
                <w:i/>
                <w:color w:val="1F497D" w:themeColor="text2"/>
                <w:sz w:val="16"/>
                <w:szCs w:val="18"/>
              </w:rPr>
              <w:t>ie</w:t>
            </w:r>
            <w:proofErr w:type="spellEnd"/>
            <w:r w:rsidR="00B43004">
              <w:rPr>
                <w:rFonts w:asciiTheme="minorHAnsi" w:hAnsiTheme="minorHAnsi"/>
                <w:i/>
                <w:color w:val="1F497D" w:themeColor="text2"/>
                <w:sz w:val="16"/>
                <w:szCs w:val="18"/>
              </w:rPr>
              <w:t>. images, instructions, symbols</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sz w:val="18"/>
                <w:szCs w:val="18"/>
              </w:rPr>
              <w:t>use examples of known solutions to</w:t>
            </w:r>
            <w:r w:rsidRPr="0098689A">
              <w:rPr>
                <w:rFonts w:asciiTheme="minorHAnsi" w:eastAsia="Calibri" w:hAnsiTheme="minorHAnsi" w:cs="Calibri"/>
                <w:b/>
                <w:sz w:val="18"/>
                <w:szCs w:val="18"/>
              </w:rPr>
              <w:t xml:space="preserve"> design</w:t>
            </w:r>
            <w:r w:rsidRPr="0098689A">
              <w:rPr>
                <w:rFonts w:asciiTheme="minorHAnsi" w:eastAsia="Calibri" w:hAnsiTheme="minorHAnsi" w:cs="Calibri"/>
                <w:sz w:val="18"/>
                <w:szCs w:val="18"/>
              </w:rPr>
              <w:t xml:space="preserve"> a user interface (storyboard or mock up design) that addresses a specific need or purpose. </w:t>
            </w:r>
          </w:p>
          <w:p w:rsidR="0098689A" w:rsidRPr="00AF74FA" w:rsidRDefault="007178E7" w:rsidP="0098689A">
            <w:pPr>
              <w:rPr>
                <w:rFonts w:asciiTheme="minorHAnsi" w:hAnsiTheme="minorHAnsi"/>
                <w:color w:val="1F497D" w:themeColor="text2"/>
                <w:sz w:val="16"/>
                <w:szCs w:val="18"/>
              </w:rPr>
            </w:pPr>
            <w:r>
              <w:rPr>
                <w:rFonts w:asciiTheme="minorHAnsi" w:hAnsiTheme="minorHAnsi"/>
                <w:i/>
                <w:color w:val="1F497D" w:themeColor="text2"/>
                <w:sz w:val="16"/>
                <w:szCs w:val="18"/>
              </w:rPr>
              <w:t xml:space="preserve">EG. </w:t>
            </w:r>
            <w:r w:rsidR="0098689A" w:rsidRPr="00AF74FA">
              <w:rPr>
                <w:rFonts w:asciiTheme="minorHAnsi" w:hAnsiTheme="minorHAnsi"/>
                <w:i/>
                <w:color w:val="1F497D" w:themeColor="text2"/>
                <w:sz w:val="16"/>
                <w:szCs w:val="18"/>
              </w:rPr>
              <w:t>designing a webpage to display information for other children, design a classroom application or game, basing design on examples</w:t>
            </w:r>
          </w:p>
          <w:p w:rsidR="0098689A" w:rsidRPr="0098689A" w:rsidRDefault="0098689A" w:rsidP="0098689A">
            <w:pPr>
              <w:rPr>
                <w:rFonts w:asciiTheme="minorHAnsi" w:hAnsiTheme="minorHAnsi"/>
                <w:sz w:val="18"/>
                <w:szCs w:val="18"/>
              </w:rPr>
            </w:pPr>
          </w:p>
          <w:p w:rsidR="0098689A" w:rsidRPr="0098689A" w:rsidRDefault="0098689A" w:rsidP="0098689A">
            <w:pPr>
              <w:rPr>
                <w:rFonts w:asciiTheme="minorHAnsi" w:hAnsiTheme="minorHAnsi"/>
                <w:sz w:val="18"/>
                <w:szCs w:val="18"/>
              </w:rPr>
            </w:pPr>
          </w:p>
        </w:tc>
        <w:tc>
          <w:tcPr>
            <w:tcW w:w="3584" w:type="dxa"/>
            <w:shd w:val="clear" w:color="auto" w:fill="auto"/>
          </w:tcPr>
          <w:p w:rsidR="0098689A" w:rsidRDefault="0098689A" w:rsidP="0098689A">
            <w:pPr>
              <w:rPr>
                <w:rFonts w:asciiTheme="minorHAnsi" w:hAnsiTheme="minorHAnsi"/>
                <w:b/>
                <w:sz w:val="18"/>
                <w:szCs w:val="18"/>
              </w:rPr>
            </w:pPr>
            <w:r w:rsidRPr="0098689A">
              <w:rPr>
                <w:rFonts w:asciiTheme="minorHAnsi" w:hAnsiTheme="minorHAnsi"/>
                <w:b/>
                <w:sz w:val="18"/>
                <w:szCs w:val="18"/>
              </w:rPr>
              <w:t>Students independently:</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investigate and compare</w:t>
            </w:r>
            <w:r w:rsidRPr="0098689A">
              <w:rPr>
                <w:rFonts w:asciiTheme="minorHAnsi" w:eastAsia="Calibri" w:hAnsiTheme="minorHAnsi" w:cs="Calibri"/>
                <w:sz w:val="18"/>
                <w:szCs w:val="18"/>
              </w:rPr>
              <w:t xml:space="preserve"> a variety of digital solutions and </w:t>
            </w:r>
            <w:r w:rsidRPr="0098689A">
              <w:rPr>
                <w:rFonts w:asciiTheme="minorHAnsi" w:eastAsia="Calibri" w:hAnsiTheme="minorHAnsi" w:cs="Calibri"/>
                <w:b/>
                <w:sz w:val="18"/>
                <w:szCs w:val="18"/>
              </w:rPr>
              <w:t>explain</w:t>
            </w:r>
            <w:r w:rsidRPr="0098689A">
              <w:rPr>
                <w:rFonts w:asciiTheme="minorHAnsi" w:eastAsia="Calibri" w:hAnsiTheme="minorHAnsi" w:cs="Calibri"/>
                <w:sz w:val="18"/>
                <w:szCs w:val="18"/>
              </w:rPr>
              <w:t xml:space="preserve"> how different features address functional needs or problems in different situations for different people.</w:t>
            </w:r>
          </w:p>
          <w:p w:rsidR="0098689A" w:rsidRDefault="00AF74FA" w:rsidP="0098689A">
            <w:pPr>
              <w:rPr>
                <w:rFonts w:asciiTheme="minorHAnsi" w:hAnsiTheme="minorHAnsi"/>
                <w: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Compare how different interfaces achieve the same objective or how generic icons are understood despite language</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 xml:space="preserve">decompose </w:t>
            </w:r>
            <w:r w:rsidRPr="0098689A">
              <w:rPr>
                <w:rFonts w:asciiTheme="minorHAnsi" w:eastAsia="Calibri" w:hAnsiTheme="minorHAnsi" w:cs="Calibri"/>
                <w:sz w:val="18"/>
                <w:szCs w:val="18"/>
              </w:rPr>
              <w:t>(break down) a problem into functional requirements (including data required)</w:t>
            </w:r>
            <w:r w:rsidR="00F90107" w:rsidRPr="0098689A">
              <w:rPr>
                <w:rFonts w:asciiTheme="minorHAnsi" w:eastAsia="Calibri" w:hAnsiTheme="minorHAnsi" w:cs="Calibri"/>
                <w:sz w:val="18"/>
                <w:szCs w:val="18"/>
              </w:rPr>
              <w:t xml:space="preserve"> and </w:t>
            </w:r>
            <w:r w:rsidR="00F90107">
              <w:rPr>
                <w:rFonts w:asciiTheme="minorHAnsi" w:eastAsia="Calibri" w:hAnsiTheme="minorHAnsi" w:cs="Calibri"/>
                <w:b/>
                <w:sz w:val="18"/>
                <w:szCs w:val="18"/>
              </w:rPr>
              <w:t xml:space="preserve">explain </w:t>
            </w:r>
            <w:r w:rsidR="00F90107">
              <w:rPr>
                <w:rFonts w:asciiTheme="minorHAnsi" w:eastAsia="Calibri" w:hAnsiTheme="minorHAnsi" w:cs="Calibri"/>
                <w:sz w:val="18"/>
                <w:szCs w:val="18"/>
              </w:rPr>
              <w:t>the interactivity of elements</w:t>
            </w:r>
            <w:r w:rsidR="00F90107" w:rsidRPr="0098689A">
              <w:rPr>
                <w:rFonts w:asciiTheme="minorHAnsi" w:eastAsia="Calibri" w:hAnsiTheme="minorHAnsi" w:cs="Calibri"/>
                <w:sz w:val="18"/>
                <w:szCs w:val="18"/>
              </w:rPr>
              <w:t xml:space="preserve"> </w:t>
            </w:r>
          </w:p>
          <w:p w:rsidR="0098689A" w:rsidRPr="00AF74FA" w:rsidRDefault="00B43004" w:rsidP="0098689A">
            <w:pPr>
              <w:rPr>
                <w:rFonts w:asciiTheme="minorHAnsi" w:hAnsiTheme="minorHAnsi"/>
                <w:color w:val="1F497D" w:themeColor="text2"/>
                <w:sz w:val="16"/>
                <w:szCs w:val="18"/>
              </w:rPr>
            </w:pPr>
            <w:r w:rsidRPr="008B4F29">
              <w:rPr>
                <w:rFonts w:asciiTheme="minorHAnsi" w:hAnsiTheme="minorHAnsi"/>
                <w:i/>
                <w:color w:val="1F497D" w:themeColor="text2"/>
                <w:sz w:val="16"/>
                <w:szCs w:val="18"/>
              </w:rPr>
              <w:t xml:space="preserve">EG. Students break down </w:t>
            </w:r>
            <w:r>
              <w:rPr>
                <w:rFonts w:asciiTheme="minorHAnsi" w:hAnsiTheme="minorHAnsi"/>
                <w:i/>
                <w:color w:val="1F497D" w:themeColor="text2"/>
                <w:sz w:val="16"/>
                <w:szCs w:val="18"/>
              </w:rPr>
              <w:t>the functional requirements of a game</w:t>
            </w:r>
            <w:r w:rsidRPr="008B4F29">
              <w:rPr>
                <w:rFonts w:asciiTheme="minorHAnsi" w:hAnsiTheme="minorHAnsi"/>
                <w:i/>
                <w:color w:val="1F497D" w:themeColor="text2"/>
                <w:sz w:val="16"/>
                <w:szCs w:val="18"/>
              </w:rPr>
              <w:t xml:space="preserve"> in terms of </w:t>
            </w:r>
            <w:r>
              <w:rPr>
                <w:rFonts w:asciiTheme="minorHAnsi" w:hAnsiTheme="minorHAnsi"/>
                <w:i/>
                <w:color w:val="1F497D" w:themeColor="text2"/>
                <w:sz w:val="16"/>
                <w:szCs w:val="18"/>
              </w:rPr>
              <w:t xml:space="preserve">basic use, and data required, </w:t>
            </w:r>
            <w:r w:rsidR="0098689A" w:rsidRPr="00AF74FA">
              <w:rPr>
                <w:rFonts w:asciiTheme="minorHAnsi" w:hAnsiTheme="minorHAnsi"/>
                <w:i/>
                <w:color w:val="1F497D" w:themeColor="text2"/>
                <w:sz w:val="16"/>
                <w:szCs w:val="18"/>
              </w:rPr>
              <w:t>and begin to organise the requirements logically</w:t>
            </w:r>
            <w:r w:rsidR="00F90107">
              <w:rPr>
                <w:rFonts w:asciiTheme="minorHAnsi" w:hAnsiTheme="minorHAnsi"/>
                <w:i/>
                <w:color w:val="1F497D" w:themeColor="text2"/>
                <w:sz w:val="16"/>
                <w:szCs w:val="18"/>
              </w:rPr>
              <w:t xml:space="preserve"> based on interactivity of the elements, </w:t>
            </w:r>
            <w:proofErr w:type="spellStart"/>
            <w:r w:rsidR="00F90107">
              <w:rPr>
                <w:rFonts w:asciiTheme="minorHAnsi" w:hAnsiTheme="minorHAnsi"/>
                <w:i/>
                <w:color w:val="1F497D" w:themeColor="text2"/>
                <w:sz w:val="16"/>
                <w:szCs w:val="18"/>
              </w:rPr>
              <w:t>ie</w:t>
            </w:r>
            <w:proofErr w:type="spellEnd"/>
            <w:r w:rsidR="00F90107">
              <w:rPr>
                <w:rFonts w:asciiTheme="minorHAnsi" w:hAnsiTheme="minorHAnsi"/>
                <w:i/>
                <w:color w:val="1F497D" w:themeColor="text2"/>
                <w:sz w:val="16"/>
                <w:szCs w:val="18"/>
              </w:rPr>
              <w:t>. ‘Finished’ screen takes the user to the ‘start’ page of the next level</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sz w:val="18"/>
                <w:szCs w:val="18"/>
              </w:rPr>
              <w:t>using investigations</w:t>
            </w:r>
            <w:r w:rsidRPr="0098689A">
              <w:rPr>
                <w:rFonts w:asciiTheme="minorHAnsi" w:eastAsia="Calibri" w:hAnsiTheme="minorHAnsi" w:cs="Calibri"/>
                <w:b/>
                <w:sz w:val="18"/>
                <w:szCs w:val="18"/>
              </w:rPr>
              <w:t>, design</w:t>
            </w:r>
            <w:r w:rsidRPr="0098689A">
              <w:rPr>
                <w:rFonts w:asciiTheme="minorHAnsi" w:eastAsia="Calibri" w:hAnsiTheme="minorHAnsi" w:cs="Calibri"/>
                <w:sz w:val="18"/>
                <w:szCs w:val="18"/>
              </w:rPr>
              <w:t xml:space="preserve"> a user interface for wider audiences or interfaces with more complex components and features, taking greater consideration of design elements and features that make it more effective.</w:t>
            </w:r>
          </w:p>
          <w:p w:rsidR="0098689A" w:rsidRPr="0098689A" w:rsidRDefault="000B3669" w:rsidP="0098689A">
            <w:pPr>
              <w:rPr>
                <w:rFonts w:asciiTheme="minorHAnsi" w:hAnsiTheme="minorHAnsi"/>
                <w:sz w:val="18"/>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Adding more engaging or interactive elements to a website, considering aesthetics, creating more dynamic content  (links, pictures, videos, a more complex sitemap)</w:t>
            </w:r>
          </w:p>
        </w:tc>
        <w:tc>
          <w:tcPr>
            <w:tcW w:w="3584" w:type="dxa"/>
            <w:shd w:val="clear" w:color="auto" w:fill="auto"/>
          </w:tcPr>
          <w:p w:rsidR="0098689A" w:rsidRDefault="0098689A" w:rsidP="0098689A">
            <w:pPr>
              <w:rPr>
                <w:rFonts w:asciiTheme="minorHAnsi" w:hAnsiTheme="minorHAnsi"/>
                <w:b/>
                <w:sz w:val="18"/>
                <w:szCs w:val="18"/>
              </w:rPr>
            </w:pPr>
            <w:r w:rsidRPr="0098689A">
              <w:rPr>
                <w:rFonts w:asciiTheme="minorHAnsi" w:hAnsiTheme="minorHAnsi"/>
                <w:b/>
                <w:sz w:val="18"/>
                <w:szCs w:val="18"/>
              </w:rPr>
              <w:t>Students independently:</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rPr>
            </w:pPr>
            <w:r w:rsidRPr="0098689A">
              <w:rPr>
                <w:rFonts w:asciiTheme="minorHAnsi" w:eastAsia="Calibri" w:hAnsiTheme="minorHAnsi" w:cs="Calibri"/>
                <w:b/>
                <w:sz w:val="18"/>
                <w:szCs w:val="18"/>
              </w:rPr>
              <w:t>investigate and compare</w:t>
            </w:r>
            <w:r w:rsidRPr="0098689A">
              <w:rPr>
                <w:rFonts w:asciiTheme="minorHAnsi" w:eastAsia="Calibri" w:hAnsiTheme="minorHAnsi" w:cs="Calibri"/>
                <w:sz w:val="18"/>
                <w:szCs w:val="18"/>
              </w:rPr>
              <w:t xml:space="preserve"> a variety of digital solutions and </w:t>
            </w:r>
            <w:r w:rsidRPr="0098689A">
              <w:rPr>
                <w:rFonts w:asciiTheme="minorHAnsi" w:eastAsia="Calibri" w:hAnsiTheme="minorHAnsi" w:cs="Calibri"/>
                <w:b/>
                <w:sz w:val="18"/>
                <w:szCs w:val="18"/>
              </w:rPr>
              <w:t xml:space="preserve">draw conclusions </w:t>
            </w:r>
            <w:r w:rsidRPr="0098689A">
              <w:rPr>
                <w:rFonts w:asciiTheme="minorHAnsi" w:eastAsia="Calibri" w:hAnsiTheme="minorHAnsi" w:cs="Calibri"/>
                <w:sz w:val="18"/>
                <w:szCs w:val="18"/>
              </w:rPr>
              <w:t>about which digital solutions best meets needs.</w:t>
            </w:r>
          </w:p>
          <w:p w:rsidR="0098689A" w:rsidRDefault="000B3669" w:rsidP="0098689A">
            <w:pPr>
              <w:rPr>
                <w:rFonts w:asciiTheme="minorHAnsi" w:hAnsiTheme="minorHAnsi"/>
                <w: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Justifying which solutions best meets needs, highlight limitations and make suggestions for improvement</w:t>
            </w:r>
          </w:p>
          <w:p w:rsidR="00F90107" w:rsidRPr="0098689A" w:rsidRDefault="00F90107" w:rsidP="00F90107">
            <w:pPr>
              <w:numPr>
                <w:ilvl w:val="0"/>
                <w:numId w:val="41"/>
              </w:numPr>
              <w:spacing w:after="160" w:line="259" w:lineRule="auto"/>
              <w:ind w:hanging="360"/>
              <w:contextualSpacing/>
              <w:rPr>
                <w:rFonts w:asciiTheme="minorHAnsi" w:hAnsiTheme="minorHAnsi"/>
                <w:sz w:val="18"/>
                <w:szCs w:val="18"/>
              </w:rPr>
            </w:pPr>
            <w:bookmarkStart w:id="1" w:name="_3znysh7" w:colFirst="0" w:colLast="0"/>
            <w:bookmarkEnd w:id="1"/>
            <w:r w:rsidRPr="0098689A">
              <w:rPr>
                <w:rFonts w:asciiTheme="minorHAnsi" w:eastAsia="Calibri" w:hAnsiTheme="minorHAnsi" w:cs="Calibri"/>
                <w:b/>
                <w:sz w:val="18"/>
                <w:szCs w:val="18"/>
              </w:rPr>
              <w:t xml:space="preserve">decompose </w:t>
            </w:r>
            <w:r w:rsidRPr="0098689A">
              <w:rPr>
                <w:rFonts w:asciiTheme="minorHAnsi" w:eastAsia="Calibri" w:hAnsiTheme="minorHAnsi" w:cs="Calibri"/>
                <w:sz w:val="18"/>
                <w:szCs w:val="18"/>
              </w:rPr>
              <w:t xml:space="preserve">(break down) a problem into functional requirements (including data required) and </w:t>
            </w:r>
            <w:r>
              <w:rPr>
                <w:rFonts w:asciiTheme="minorHAnsi" w:eastAsia="Calibri" w:hAnsiTheme="minorHAnsi" w:cs="Calibri"/>
                <w:b/>
                <w:sz w:val="18"/>
                <w:szCs w:val="18"/>
              </w:rPr>
              <w:t xml:space="preserve">explain </w:t>
            </w:r>
            <w:r>
              <w:rPr>
                <w:rFonts w:asciiTheme="minorHAnsi" w:eastAsia="Calibri" w:hAnsiTheme="minorHAnsi" w:cs="Calibri"/>
                <w:sz w:val="18"/>
                <w:szCs w:val="18"/>
              </w:rPr>
              <w:t>the interactivity of elements</w:t>
            </w:r>
            <w:r w:rsidRPr="0098689A">
              <w:rPr>
                <w:rFonts w:asciiTheme="minorHAnsi" w:eastAsia="Calibri" w:hAnsiTheme="minorHAnsi" w:cs="Calibri"/>
                <w:sz w:val="18"/>
                <w:szCs w:val="18"/>
              </w:rPr>
              <w:t xml:space="preserve"> </w:t>
            </w:r>
            <w:r>
              <w:rPr>
                <w:rFonts w:asciiTheme="minorHAnsi" w:eastAsia="Calibri" w:hAnsiTheme="minorHAnsi" w:cs="Calibri"/>
                <w:sz w:val="18"/>
                <w:szCs w:val="18"/>
              </w:rPr>
              <w:t xml:space="preserve">and </w:t>
            </w:r>
            <w:r w:rsidRPr="00F90107">
              <w:rPr>
                <w:rFonts w:asciiTheme="minorHAnsi" w:eastAsia="Calibri" w:hAnsiTheme="minorHAnsi" w:cs="Calibri"/>
                <w:b/>
                <w:sz w:val="18"/>
                <w:szCs w:val="18"/>
              </w:rPr>
              <w:t>justify</w:t>
            </w:r>
            <w:r>
              <w:rPr>
                <w:rFonts w:asciiTheme="minorHAnsi" w:eastAsia="Calibri" w:hAnsiTheme="minorHAnsi" w:cs="Calibri"/>
                <w:sz w:val="18"/>
                <w:szCs w:val="18"/>
              </w:rPr>
              <w:t xml:space="preserve"> </w:t>
            </w:r>
            <w:r w:rsidRPr="0098689A">
              <w:rPr>
                <w:rFonts w:asciiTheme="minorHAnsi" w:eastAsia="Calibri" w:hAnsiTheme="minorHAnsi" w:cs="Calibri"/>
                <w:sz w:val="18"/>
                <w:szCs w:val="18"/>
              </w:rPr>
              <w:t>their necessity</w:t>
            </w:r>
          </w:p>
          <w:p w:rsidR="00F90107" w:rsidRDefault="00F90107" w:rsidP="00F90107">
            <w:pPr>
              <w:rPr>
                <w:rFonts w:asciiTheme="minorHAnsi" w:hAnsiTheme="minorHAnsi"/>
                <w:i/>
                <w:color w:val="1F497D" w:themeColor="text2"/>
                <w:sz w:val="16"/>
                <w:szCs w:val="18"/>
              </w:rPr>
            </w:pPr>
            <w:r w:rsidRPr="008B4F29">
              <w:rPr>
                <w:rFonts w:asciiTheme="minorHAnsi" w:hAnsiTheme="minorHAnsi"/>
                <w:i/>
                <w:color w:val="1F497D" w:themeColor="text2"/>
                <w:sz w:val="16"/>
                <w:szCs w:val="18"/>
              </w:rPr>
              <w:t xml:space="preserve">EG. Students break down </w:t>
            </w:r>
            <w:r>
              <w:rPr>
                <w:rFonts w:asciiTheme="minorHAnsi" w:hAnsiTheme="minorHAnsi"/>
                <w:i/>
                <w:color w:val="1F497D" w:themeColor="text2"/>
                <w:sz w:val="16"/>
                <w:szCs w:val="18"/>
              </w:rPr>
              <w:t>the functional requirements of a game</w:t>
            </w:r>
            <w:r w:rsidRPr="008B4F29">
              <w:rPr>
                <w:rFonts w:asciiTheme="minorHAnsi" w:hAnsiTheme="minorHAnsi"/>
                <w:i/>
                <w:color w:val="1F497D" w:themeColor="text2"/>
                <w:sz w:val="16"/>
                <w:szCs w:val="18"/>
              </w:rPr>
              <w:t xml:space="preserve"> </w:t>
            </w:r>
            <w:r>
              <w:rPr>
                <w:rFonts w:asciiTheme="minorHAnsi" w:hAnsiTheme="minorHAnsi"/>
                <w:i/>
                <w:color w:val="1F497D" w:themeColor="text2"/>
                <w:sz w:val="16"/>
                <w:szCs w:val="18"/>
              </w:rPr>
              <w:t xml:space="preserve">and data required, </w:t>
            </w:r>
            <w:r w:rsidRPr="00AF74FA">
              <w:rPr>
                <w:rFonts w:asciiTheme="minorHAnsi" w:hAnsiTheme="minorHAnsi"/>
                <w:i/>
                <w:color w:val="1F497D" w:themeColor="text2"/>
                <w:sz w:val="16"/>
                <w:szCs w:val="18"/>
              </w:rPr>
              <w:t>and begin to organise the requirements logically</w:t>
            </w:r>
            <w:r>
              <w:rPr>
                <w:rFonts w:asciiTheme="minorHAnsi" w:hAnsiTheme="minorHAnsi"/>
                <w:i/>
                <w:color w:val="1F497D" w:themeColor="text2"/>
                <w:sz w:val="16"/>
                <w:szCs w:val="18"/>
              </w:rPr>
              <w:t xml:space="preserve"> based on interactivity of the elements, justifies the reason for each element and how it links to others, </w:t>
            </w:r>
            <w:proofErr w:type="spellStart"/>
            <w:r>
              <w:rPr>
                <w:rFonts w:asciiTheme="minorHAnsi" w:hAnsiTheme="minorHAnsi"/>
                <w:i/>
                <w:color w:val="1F497D" w:themeColor="text2"/>
                <w:sz w:val="16"/>
                <w:szCs w:val="18"/>
              </w:rPr>
              <w:t>ie</w:t>
            </w:r>
            <w:proofErr w:type="spellEnd"/>
            <w:r>
              <w:rPr>
                <w:rFonts w:asciiTheme="minorHAnsi" w:hAnsiTheme="minorHAnsi"/>
                <w:i/>
                <w:color w:val="1F497D" w:themeColor="text2"/>
                <w:sz w:val="16"/>
                <w:szCs w:val="18"/>
              </w:rPr>
              <w:t>. rewards and leader boards and levels achieved</w:t>
            </w:r>
          </w:p>
          <w:p w:rsidR="0098689A" w:rsidRPr="0098689A" w:rsidRDefault="0098689A" w:rsidP="0098689A">
            <w:pPr>
              <w:numPr>
                <w:ilvl w:val="0"/>
                <w:numId w:val="41"/>
              </w:numPr>
              <w:spacing w:after="160" w:line="259" w:lineRule="auto"/>
              <w:ind w:hanging="360"/>
              <w:contextualSpacing/>
              <w:rPr>
                <w:rFonts w:asciiTheme="minorHAnsi" w:hAnsiTheme="minorHAnsi"/>
                <w:sz w:val="18"/>
                <w:szCs w:val="18"/>
                <w:highlight w:val="white"/>
              </w:rPr>
            </w:pPr>
            <w:r w:rsidRPr="0098689A">
              <w:rPr>
                <w:rFonts w:asciiTheme="minorHAnsi" w:eastAsia="Calibri" w:hAnsiTheme="minorHAnsi" w:cs="Calibri"/>
                <w:b/>
                <w:color w:val="000000"/>
                <w:sz w:val="18"/>
                <w:szCs w:val="18"/>
                <w:highlight w:val="white"/>
              </w:rPr>
              <w:t>design</w:t>
            </w:r>
            <w:r w:rsidRPr="0098689A">
              <w:rPr>
                <w:rFonts w:asciiTheme="minorHAnsi" w:eastAsia="Calibri" w:hAnsiTheme="minorHAnsi" w:cs="Calibri"/>
                <w:color w:val="000000"/>
                <w:sz w:val="18"/>
                <w:szCs w:val="18"/>
                <w:highlight w:val="white"/>
              </w:rPr>
              <w:t xml:space="preserve"> alternative interfaces as a solution to a problem using a range of design tools and </w:t>
            </w:r>
            <w:r w:rsidRPr="0098689A">
              <w:rPr>
                <w:rFonts w:asciiTheme="minorHAnsi" w:eastAsia="Calibri" w:hAnsiTheme="minorHAnsi" w:cs="Calibri"/>
                <w:b/>
                <w:color w:val="000000"/>
                <w:sz w:val="18"/>
                <w:szCs w:val="18"/>
                <w:highlight w:val="white"/>
              </w:rPr>
              <w:t>compare</w:t>
            </w:r>
            <w:r w:rsidRPr="0098689A">
              <w:rPr>
                <w:rFonts w:asciiTheme="minorHAnsi" w:eastAsia="Calibri" w:hAnsiTheme="minorHAnsi" w:cs="Calibri"/>
                <w:color w:val="000000"/>
                <w:sz w:val="18"/>
                <w:szCs w:val="18"/>
                <w:highlight w:val="white"/>
              </w:rPr>
              <w:t xml:space="preserve"> and </w:t>
            </w:r>
            <w:r w:rsidRPr="0098689A">
              <w:rPr>
                <w:rFonts w:asciiTheme="minorHAnsi" w:eastAsia="Calibri" w:hAnsiTheme="minorHAnsi" w:cs="Calibri"/>
                <w:b/>
                <w:color w:val="000000"/>
                <w:sz w:val="18"/>
                <w:szCs w:val="18"/>
                <w:highlight w:val="white"/>
              </w:rPr>
              <w:t>evaluate</w:t>
            </w:r>
            <w:r w:rsidRPr="0098689A">
              <w:rPr>
                <w:rFonts w:asciiTheme="minorHAnsi" w:eastAsia="Calibri" w:hAnsiTheme="minorHAnsi" w:cs="Calibri"/>
                <w:color w:val="000000"/>
                <w:sz w:val="18"/>
                <w:szCs w:val="18"/>
                <w:highlight w:val="white"/>
              </w:rPr>
              <w:t xml:space="preserve"> the success of each solution.</w:t>
            </w:r>
          </w:p>
          <w:p w:rsidR="00F90107" w:rsidRPr="008E38EE" w:rsidRDefault="00AF74FA" w:rsidP="00F90107">
            <w:pPr>
              <w:rPr>
                <w:rFonts w:asciiTheme="minorHAnsi" w:hAnsiTheme="minorHAnsi"/>
                <w:i/>
                <w:color w:val="1F497D" w:themeColor="text2"/>
                <w:sz w:val="16"/>
                <w:szCs w:val="18"/>
              </w:rPr>
            </w:pPr>
            <w:r>
              <w:rPr>
                <w:rFonts w:asciiTheme="minorHAnsi" w:hAnsiTheme="minorHAnsi"/>
                <w:i/>
                <w:color w:val="1F497D" w:themeColor="text2"/>
                <w:sz w:val="16"/>
                <w:szCs w:val="18"/>
                <w:highlight w:val="white"/>
              </w:rPr>
              <w:t>EG.</w:t>
            </w:r>
            <w:r w:rsidR="0098689A" w:rsidRPr="00AF74FA">
              <w:rPr>
                <w:rFonts w:asciiTheme="minorHAnsi" w:hAnsiTheme="minorHAnsi"/>
                <w:i/>
                <w:color w:val="1F497D" w:themeColor="text2"/>
                <w:sz w:val="16"/>
                <w:szCs w:val="18"/>
                <w:highlight w:val="white"/>
              </w:rPr>
              <w:t xml:space="preserve"> </w:t>
            </w:r>
            <w:r>
              <w:rPr>
                <w:rFonts w:asciiTheme="minorHAnsi" w:hAnsiTheme="minorHAnsi"/>
                <w:i/>
                <w:color w:val="1F497D" w:themeColor="text2"/>
                <w:sz w:val="16"/>
                <w:szCs w:val="18"/>
                <w:highlight w:val="white"/>
              </w:rPr>
              <w:t>C</w:t>
            </w:r>
            <w:r w:rsidR="0098689A" w:rsidRPr="00AF74FA">
              <w:rPr>
                <w:rFonts w:asciiTheme="minorHAnsi" w:hAnsiTheme="minorHAnsi"/>
                <w:i/>
                <w:color w:val="1F497D" w:themeColor="text2"/>
                <w:sz w:val="16"/>
                <w:szCs w:val="18"/>
                <w:highlight w:val="white"/>
              </w:rPr>
              <w:t xml:space="preserve">reating multiple layouts for a website, making video content for a website, designing their own character, creating levels </w:t>
            </w:r>
            <w:r w:rsidR="00B43004">
              <w:rPr>
                <w:rFonts w:asciiTheme="minorHAnsi" w:hAnsiTheme="minorHAnsi"/>
                <w:i/>
                <w:color w:val="1F497D" w:themeColor="text2"/>
                <w:sz w:val="16"/>
                <w:szCs w:val="18"/>
                <w:highlight w:val="white"/>
              </w:rPr>
              <w:t>and</w:t>
            </w:r>
            <w:r w:rsidR="0098689A" w:rsidRPr="00AF74FA">
              <w:rPr>
                <w:rFonts w:asciiTheme="minorHAnsi" w:hAnsiTheme="minorHAnsi"/>
                <w:i/>
                <w:color w:val="1F497D" w:themeColor="text2"/>
                <w:sz w:val="16"/>
                <w:szCs w:val="18"/>
                <w:highlight w:val="white"/>
              </w:rPr>
              <w:t xml:space="preserve"> a storyline, </w:t>
            </w:r>
            <w:r w:rsidR="00B43004">
              <w:rPr>
                <w:rFonts w:asciiTheme="minorHAnsi" w:hAnsiTheme="minorHAnsi"/>
                <w:i/>
                <w:color w:val="1F497D" w:themeColor="text2"/>
                <w:sz w:val="16"/>
                <w:szCs w:val="18"/>
                <w:highlight w:val="white"/>
              </w:rPr>
              <w:t>r</w:t>
            </w:r>
            <w:r w:rsidR="0098689A" w:rsidRPr="00AF74FA">
              <w:rPr>
                <w:rFonts w:asciiTheme="minorHAnsi" w:hAnsiTheme="minorHAnsi"/>
                <w:i/>
                <w:color w:val="1F497D" w:themeColor="text2"/>
                <w:sz w:val="16"/>
                <w:szCs w:val="18"/>
                <w:highlight w:val="white"/>
              </w:rPr>
              <w:t>ewards, or health bar</w:t>
            </w:r>
          </w:p>
        </w:tc>
      </w:tr>
      <w:tr w:rsidR="00AF74FA" w:rsidRPr="00C225FF" w:rsidTr="008E38EE">
        <w:tc>
          <w:tcPr>
            <w:tcW w:w="4137" w:type="dxa"/>
            <w:gridSpan w:val="2"/>
            <w:shd w:val="clear" w:color="auto" w:fill="DBE5F1" w:themeFill="accent1" w:themeFillTint="33"/>
          </w:tcPr>
          <w:p w:rsidR="00AF74FA" w:rsidRPr="001F4F0A" w:rsidRDefault="00AF74FA" w:rsidP="001F4F0A">
            <w:pPr>
              <w:rPr>
                <w:rFonts w:asciiTheme="minorHAnsi" w:hAnsiTheme="minorHAnsi" w:cs="Arial"/>
                <w:color w:val="FF0000"/>
                <w:sz w:val="20"/>
                <w:szCs w:val="20"/>
              </w:rPr>
            </w:pPr>
          </w:p>
        </w:tc>
        <w:tc>
          <w:tcPr>
            <w:tcW w:w="17918" w:type="dxa"/>
            <w:gridSpan w:val="5"/>
            <w:shd w:val="clear" w:color="auto" w:fill="DBE5F1" w:themeFill="accent1" w:themeFillTint="33"/>
          </w:tcPr>
          <w:p w:rsidR="00AF74FA" w:rsidRPr="00ED71AE" w:rsidRDefault="00AF74FA" w:rsidP="001F4F0A">
            <w:pPr>
              <w:rPr>
                <w:rFonts w:asciiTheme="minorHAnsi" w:hAnsiTheme="minorHAnsi"/>
                <w:color w:val="1F497D" w:themeColor="text2"/>
                <w:sz w:val="32"/>
                <w:szCs w:val="32"/>
              </w:rPr>
            </w:pPr>
            <w:r w:rsidRPr="00ED71AE">
              <w:rPr>
                <w:rFonts w:asciiTheme="minorHAnsi" w:hAnsiTheme="minorHAnsi"/>
                <w:color w:val="1F497D" w:themeColor="text2"/>
                <w:sz w:val="32"/>
                <w:szCs w:val="32"/>
              </w:rPr>
              <w:t xml:space="preserve">Students incorporate decision-making, repetition and user interface design into their designs and implement their digital solutions, including a visual program. </w:t>
            </w:r>
          </w:p>
        </w:tc>
      </w:tr>
      <w:tr w:rsidR="00AF74FA" w:rsidRPr="00C225FF" w:rsidTr="008E38EE">
        <w:trPr>
          <w:cantSplit/>
          <w:trHeight w:val="1134"/>
        </w:trPr>
        <w:tc>
          <w:tcPr>
            <w:tcW w:w="514" w:type="dxa"/>
            <w:shd w:val="clear" w:color="auto" w:fill="FFFFFF" w:themeFill="background1"/>
            <w:textDirection w:val="btLr"/>
          </w:tcPr>
          <w:p w:rsidR="0098689A" w:rsidRPr="001F4F0A" w:rsidRDefault="00AF74FA" w:rsidP="00AF74FA">
            <w:pPr>
              <w:ind w:left="113" w:right="113"/>
              <w:jc w:val="center"/>
              <w:rPr>
                <w:rFonts w:asciiTheme="minorHAnsi" w:hAnsiTheme="minorHAnsi"/>
                <w:b/>
                <w:sz w:val="20"/>
                <w:szCs w:val="20"/>
              </w:rPr>
            </w:pPr>
            <w:r w:rsidRPr="00AF74FA">
              <w:rPr>
                <w:rFonts w:asciiTheme="minorHAnsi" w:hAnsiTheme="minorHAnsi"/>
                <w:b/>
                <w:color w:val="1F497D" w:themeColor="text2"/>
                <w:sz w:val="16"/>
                <w:szCs w:val="20"/>
              </w:rPr>
              <w:t>PROCESSES AND PRODUCTION SKILLS</w:t>
            </w:r>
          </w:p>
        </w:tc>
        <w:tc>
          <w:tcPr>
            <w:tcW w:w="3623" w:type="dxa"/>
            <w:shd w:val="clear" w:color="auto" w:fill="FFFFFF" w:themeFill="background1"/>
          </w:tcPr>
          <w:p w:rsidR="0098689A" w:rsidRPr="003B780A" w:rsidRDefault="0098689A" w:rsidP="0098689A">
            <w:pPr>
              <w:rPr>
                <w:rFonts w:asciiTheme="minorHAnsi" w:hAnsiTheme="minorHAnsi"/>
                <w:sz w:val="20"/>
                <w:szCs w:val="20"/>
              </w:rPr>
            </w:pPr>
            <w:r w:rsidRPr="003B780A">
              <w:rPr>
                <w:rFonts w:asciiTheme="minorHAnsi" w:hAnsiTheme="minorHAnsi"/>
                <w:sz w:val="20"/>
                <w:szCs w:val="20"/>
              </w:rPr>
              <w:t>Design, modify and follow simple algorithms involving sequences of steps, </w:t>
            </w:r>
            <w:hyperlink r:id="rId17" w:tooltip="Display the glossary entry for branching" w:history="1">
              <w:r w:rsidRPr="003B780A">
                <w:rPr>
                  <w:rStyle w:val="Hyperlink"/>
                  <w:rFonts w:asciiTheme="minorHAnsi" w:hAnsiTheme="minorHAnsi"/>
                  <w:color w:val="A6A6A6" w:themeColor="background1" w:themeShade="A6"/>
                  <w:sz w:val="20"/>
                  <w:szCs w:val="20"/>
                </w:rPr>
                <w:t>branching</w:t>
              </w:r>
            </w:hyperlink>
            <w:r w:rsidRPr="003B780A">
              <w:rPr>
                <w:rFonts w:asciiTheme="minorHAnsi" w:hAnsiTheme="minorHAnsi"/>
                <w:sz w:val="20"/>
                <w:szCs w:val="20"/>
              </w:rPr>
              <w:t>, and </w:t>
            </w:r>
            <w:hyperlink r:id="rId18" w:tooltip="Display the glossary entry for iteration" w:history="1">
              <w:r w:rsidRPr="003B780A">
                <w:rPr>
                  <w:rStyle w:val="Hyperlink"/>
                  <w:rFonts w:asciiTheme="minorHAnsi" w:hAnsiTheme="minorHAnsi"/>
                  <w:color w:val="A6A6A6" w:themeColor="background1" w:themeShade="A6"/>
                  <w:sz w:val="20"/>
                  <w:szCs w:val="20"/>
                </w:rPr>
                <w:t>iteration</w:t>
              </w:r>
            </w:hyperlink>
            <w:r w:rsidRPr="003B780A">
              <w:rPr>
                <w:rFonts w:asciiTheme="minorHAnsi" w:hAnsiTheme="minorHAnsi"/>
                <w:sz w:val="20"/>
                <w:szCs w:val="20"/>
              </w:rPr>
              <w:t> (repetition)</w:t>
            </w:r>
            <w:r w:rsidRPr="003B780A">
              <w:rPr>
                <w:rFonts w:asciiTheme="minorHAnsi" w:hAnsiTheme="minorHAnsi"/>
                <w:color w:val="A6A6A6" w:themeColor="background1" w:themeShade="A6"/>
                <w:sz w:val="20"/>
                <w:szCs w:val="20"/>
              </w:rPr>
              <w:t> </w:t>
            </w:r>
            <w:hyperlink r:id="rId19" w:tooltip="View additional details of ACTDIP019" w:history="1">
              <w:r w:rsidRPr="003B780A">
                <w:rPr>
                  <w:rStyle w:val="Hyperlink"/>
                  <w:rFonts w:asciiTheme="minorHAnsi" w:hAnsiTheme="minorHAnsi"/>
                  <w:color w:val="A6A6A6" w:themeColor="background1" w:themeShade="A6"/>
                  <w:sz w:val="20"/>
                  <w:szCs w:val="20"/>
                </w:rPr>
                <w:t>(ACTDIP019)</w:t>
              </w:r>
            </w:hyperlink>
          </w:p>
          <w:p w:rsidR="0098689A" w:rsidRPr="003B780A" w:rsidRDefault="0098689A" w:rsidP="0098689A">
            <w:pPr>
              <w:rPr>
                <w:rFonts w:asciiTheme="minorHAnsi" w:hAnsiTheme="minorHAnsi"/>
                <w:sz w:val="20"/>
                <w:szCs w:val="20"/>
              </w:rPr>
            </w:pPr>
          </w:p>
          <w:p w:rsidR="0098689A" w:rsidRPr="003B780A" w:rsidRDefault="0098689A" w:rsidP="0098689A">
            <w:pPr>
              <w:rPr>
                <w:rFonts w:asciiTheme="minorHAnsi" w:hAnsiTheme="minorHAnsi"/>
                <w:sz w:val="20"/>
                <w:szCs w:val="20"/>
              </w:rPr>
            </w:pPr>
          </w:p>
          <w:p w:rsidR="0098689A" w:rsidRPr="003B780A" w:rsidRDefault="0098689A" w:rsidP="0098689A">
            <w:pPr>
              <w:rPr>
                <w:rFonts w:asciiTheme="minorHAnsi" w:hAnsiTheme="minorHAnsi"/>
                <w:sz w:val="20"/>
                <w:szCs w:val="20"/>
              </w:rPr>
            </w:pPr>
            <w:r w:rsidRPr="003B780A">
              <w:rPr>
                <w:rFonts w:asciiTheme="minorHAnsi" w:hAnsiTheme="minorHAnsi"/>
                <w:sz w:val="20"/>
                <w:szCs w:val="20"/>
              </w:rPr>
              <w:t>Implement digital solutions as simple visual programs involving </w:t>
            </w:r>
            <w:hyperlink r:id="rId20" w:tooltip="Display the glossary entry for branching" w:history="1">
              <w:r w:rsidRPr="003B780A">
                <w:rPr>
                  <w:rStyle w:val="Hyperlink"/>
                  <w:rFonts w:asciiTheme="minorHAnsi" w:hAnsiTheme="minorHAnsi"/>
                  <w:color w:val="A6A6A6" w:themeColor="background1" w:themeShade="A6"/>
                  <w:sz w:val="20"/>
                  <w:szCs w:val="20"/>
                </w:rPr>
                <w:t>branching</w:t>
              </w:r>
            </w:hyperlink>
            <w:r w:rsidRPr="003B780A">
              <w:rPr>
                <w:rFonts w:asciiTheme="minorHAnsi" w:hAnsiTheme="minorHAnsi"/>
                <w:color w:val="A6A6A6" w:themeColor="background1" w:themeShade="A6"/>
                <w:sz w:val="20"/>
                <w:szCs w:val="20"/>
              </w:rPr>
              <w:t>, </w:t>
            </w:r>
            <w:hyperlink r:id="rId21" w:tooltip="Display the glossary entry for iteration" w:history="1">
              <w:r w:rsidRPr="003B780A">
                <w:rPr>
                  <w:rStyle w:val="Hyperlink"/>
                  <w:rFonts w:asciiTheme="minorHAnsi" w:hAnsiTheme="minorHAnsi"/>
                  <w:color w:val="A6A6A6" w:themeColor="background1" w:themeShade="A6"/>
                  <w:sz w:val="20"/>
                  <w:szCs w:val="20"/>
                </w:rPr>
                <w:t>iteration</w:t>
              </w:r>
            </w:hyperlink>
            <w:r w:rsidRPr="003B780A">
              <w:rPr>
                <w:rFonts w:asciiTheme="minorHAnsi" w:hAnsiTheme="minorHAnsi"/>
                <w:sz w:val="20"/>
                <w:szCs w:val="20"/>
              </w:rPr>
              <w:t> (repetition), and user </w:t>
            </w:r>
            <w:hyperlink r:id="rId22" w:tooltip="Display the glossary entry for input" w:history="1">
              <w:r w:rsidRPr="003B780A">
                <w:rPr>
                  <w:rStyle w:val="Hyperlink"/>
                  <w:rFonts w:asciiTheme="minorHAnsi" w:hAnsiTheme="minorHAnsi"/>
                  <w:color w:val="A6A6A6" w:themeColor="background1" w:themeShade="A6"/>
                  <w:sz w:val="20"/>
                  <w:szCs w:val="20"/>
                </w:rPr>
                <w:t>input</w:t>
              </w:r>
            </w:hyperlink>
            <w:r w:rsidRPr="003B780A">
              <w:rPr>
                <w:rFonts w:asciiTheme="minorHAnsi" w:hAnsiTheme="minorHAnsi"/>
                <w:color w:val="A6A6A6" w:themeColor="background1" w:themeShade="A6"/>
                <w:sz w:val="20"/>
                <w:szCs w:val="20"/>
              </w:rPr>
              <w:t> </w:t>
            </w:r>
            <w:hyperlink r:id="rId23" w:tooltip="View additional details of ACTDIP020" w:history="1">
              <w:r w:rsidRPr="003B780A">
                <w:rPr>
                  <w:rStyle w:val="Hyperlink"/>
                  <w:rFonts w:asciiTheme="minorHAnsi" w:hAnsiTheme="minorHAnsi"/>
                  <w:color w:val="A6A6A6" w:themeColor="background1" w:themeShade="A6"/>
                  <w:sz w:val="20"/>
                  <w:szCs w:val="20"/>
                </w:rPr>
                <w:t>(ACTDIP020)</w:t>
              </w:r>
            </w:hyperlink>
          </w:p>
          <w:p w:rsidR="0098689A" w:rsidRPr="001F4F0A" w:rsidRDefault="0098689A" w:rsidP="0098689A">
            <w:pPr>
              <w:rPr>
                <w:rFonts w:asciiTheme="minorHAnsi" w:hAnsiTheme="minorHAnsi"/>
                <w:b/>
                <w:sz w:val="20"/>
                <w:szCs w:val="20"/>
              </w:rPr>
            </w:pPr>
          </w:p>
        </w:tc>
        <w:tc>
          <w:tcPr>
            <w:tcW w:w="3583" w:type="dxa"/>
            <w:shd w:val="clear" w:color="auto" w:fill="FFFFFF" w:themeFill="background1"/>
          </w:tcPr>
          <w:p w:rsidR="00E6247D" w:rsidRPr="001F4F0A" w:rsidRDefault="0098689A" w:rsidP="0098689A">
            <w:pPr>
              <w:rPr>
                <w:rFonts w:asciiTheme="minorHAnsi" w:hAnsiTheme="minorHAnsi"/>
                <w:b/>
                <w:sz w:val="18"/>
                <w:szCs w:val="18"/>
              </w:rPr>
            </w:pPr>
            <w:r w:rsidRPr="001F4F0A">
              <w:rPr>
                <w:rFonts w:asciiTheme="minorHAnsi" w:hAnsiTheme="minorHAnsi"/>
                <w:b/>
                <w:sz w:val="18"/>
                <w:szCs w:val="18"/>
              </w:rPr>
              <w:t>With explicit prompts, students:</w:t>
            </w:r>
          </w:p>
          <w:p w:rsidR="0098689A" w:rsidRPr="001F4F0A" w:rsidRDefault="0098689A" w:rsidP="00B43004">
            <w:pPr>
              <w:pStyle w:val="ListParagraph"/>
              <w:numPr>
                <w:ilvl w:val="0"/>
                <w:numId w:val="34"/>
              </w:numPr>
              <w:ind w:left="254" w:hanging="254"/>
              <w:rPr>
                <w:rFonts w:asciiTheme="minorHAnsi" w:hAnsiTheme="minorHAnsi"/>
                <w:sz w:val="18"/>
                <w:szCs w:val="18"/>
              </w:rPr>
            </w:pPr>
            <w:r w:rsidRPr="001F4F0A">
              <w:rPr>
                <w:rFonts w:asciiTheme="minorHAnsi" w:hAnsiTheme="minorHAnsi"/>
                <w:b/>
                <w:sz w:val="18"/>
                <w:szCs w:val="18"/>
              </w:rPr>
              <w:t>use</w:t>
            </w:r>
            <w:r w:rsidRPr="001F4F0A">
              <w:rPr>
                <w:rFonts w:asciiTheme="minorHAnsi" w:hAnsiTheme="minorHAnsi"/>
                <w:sz w:val="18"/>
                <w:szCs w:val="18"/>
              </w:rPr>
              <w:t xml:space="preserve"> a simple algorithm (process) to solve a problem and </w:t>
            </w:r>
            <w:r w:rsidRPr="001F4F0A">
              <w:rPr>
                <w:rFonts w:asciiTheme="minorHAnsi" w:hAnsiTheme="minorHAnsi"/>
                <w:b/>
                <w:sz w:val="18"/>
                <w:szCs w:val="18"/>
              </w:rPr>
              <w:t>explain</w:t>
            </w:r>
            <w:r w:rsidRPr="001F4F0A">
              <w:rPr>
                <w:rFonts w:asciiTheme="minorHAnsi" w:hAnsiTheme="minorHAnsi"/>
                <w:sz w:val="18"/>
                <w:szCs w:val="18"/>
              </w:rPr>
              <w:t xml:space="preserve"> how it works.</w:t>
            </w:r>
          </w:p>
          <w:p w:rsidR="0098689A" w:rsidRPr="001F4F0A" w:rsidRDefault="0098689A" w:rsidP="00B43004">
            <w:pPr>
              <w:ind w:left="254" w:hanging="254"/>
              <w:rPr>
                <w:rFonts w:asciiTheme="minorHAnsi" w:hAnsiTheme="minorHAnsi" w:cstheme="minorHAnsi"/>
                <w:b/>
                <w:sz w:val="18"/>
                <w:szCs w:val="18"/>
              </w:rPr>
            </w:pPr>
          </w:p>
          <w:p w:rsidR="0098689A" w:rsidRPr="001F4F0A" w:rsidRDefault="0098689A" w:rsidP="00B43004">
            <w:pPr>
              <w:ind w:left="254" w:hanging="254"/>
              <w:rPr>
                <w:rFonts w:asciiTheme="minorHAnsi" w:hAnsiTheme="minorHAnsi" w:cstheme="minorHAnsi"/>
                <w:b/>
                <w:sz w:val="18"/>
                <w:szCs w:val="18"/>
              </w:rPr>
            </w:pPr>
          </w:p>
          <w:p w:rsidR="0098689A" w:rsidRPr="001F4F0A" w:rsidRDefault="0098689A" w:rsidP="00B43004">
            <w:pPr>
              <w:pStyle w:val="ListParagraph"/>
              <w:numPr>
                <w:ilvl w:val="0"/>
                <w:numId w:val="34"/>
              </w:numPr>
              <w:ind w:left="254" w:hanging="254"/>
              <w:rPr>
                <w:rFonts w:asciiTheme="minorHAnsi" w:hAnsiTheme="minorHAnsi"/>
                <w:sz w:val="18"/>
                <w:szCs w:val="18"/>
              </w:rPr>
            </w:pPr>
            <w:r w:rsidRPr="001F4F0A">
              <w:rPr>
                <w:rFonts w:asciiTheme="minorHAnsi" w:hAnsiTheme="minorHAnsi" w:cstheme="minorHAnsi"/>
                <w:b/>
                <w:sz w:val="18"/>
                <w:szCs w:val="18"/>
              </w:rPr>
              <w:t>implement</w:t>
            </w:r>
            <w:r w:rsidRPr="001F4F0A">
              <w:rPr>
                <w:rFonts w:asciiTheme="minorHAnsi" w:hAnsiTheme="minorHAnsi" w:cstheme="minorHAnsi"/>
                <w:sz w:val="18"/>
                <w:szCs w:val="18"/>
              </w:rPr>
              <w:t xml:space="preserve"> a basic algorithm using visual programming or formulas.</w:t>
            </w:r>
          </w:p>
          <w:p w:rsidR="0098689A" w:rsidRPr="001F4F0A" w:rsidRDefault="000B3669" w:rsidP="0098689A">
            <w:pPr>
              <w:rPr>
                <w:rFonts w:asciiTheme="minorHAnsi" w:hAnsiTheme="minorHAnsi"/>
                <w:sz w:val="18"/>
                <w:szCs w:val="18"/>
              </w:rPr>
            </w:pPr>
            <w:r w:rsidRPr="00AF74FA">
              <w:rPr>
                <w:rFonts w:asciiTheme="minorHAnsi" w:hAnsiTheme="minorHAnsi" w:cstheme="minorHAnsi"/>
                <w:i/>
                <w:color w:val="1F497D" w:themeColor="text2"/>
                <w:sz w:val="16"/>
                <w:szCs w:val="18"/>
              </w:rPr>
              <w:t>EG.</w:t>
            </w:r>
            <w:r w:rsidR="0098689A" w:rsidRPr="00AF74FA">
              <w:rPr>
                <w:rFonts w:asciiTheme="minorHAnsi" w:hAnsiTheme="minorHAnsi" w:cstheme="minorHAnsi"/>
                <w:i/>
                <w:color w:val="1F497D" w:themeColor="text2"/>
                <w:sz w:val="16"/>
                <w:szCs w:val="18"/>
              </w:rPr>
              <w:t xml:space="preserve"> receives considerable support to create their algorithm, modifies an existing algorithm or produces an algorithm that performs a simple function. </w:t>
            </w:r>
          </w:p>
        </w:tc>
        <w:tc>
          <w:tcPr>
            <w:tcW w:w="3584" w:type="dxa"/>
            <w:shd w:val="clear" w:color="auto" w:fill="FFFFFF" w:themeFill="background1"/>
          </w:tcPr>
          <w:p w:rsidR="00E6247D" w:rsidRPr="00B43004" w:rsidRDefault="0098689A" w:rsidP="0098689A">
            <w:pPr>
              <w:rPr>
                <w:rFonts w:asciiTheme="minorHAnsi" w:hAnsiTheme="minorHAnsi"/>
                <w:b/>
                <w:sz w:val="18"/>
                <w:szCs w:val="18"/>
              </w:rPr>
            </w:pPr>
            <w:r w:rsidRPr="0098689A">
              <w:rPr>
                <w:rFonts w:asciiTheme="minorHAnsi" w:hAnsiTheme="minorHAnsi"/>
                <w:b/>
                <w:sz w:val="18"/>
                <w:szCs w:val="18"/>
              </w:rPr>
              <w:t>With prompts, students:</w:t>
            </w:r>
          </w:p>
          <w:p w:rsidR="0098689A" w:rsidRPr="0098689A" w:rsidRDefault="0098689A" w:rsidP="00B43004">
            <w:pPr>
              <w:numPr>
                <w:ilvl w:val="0"/>
                <w:numId w:val="42"/>
              </w:numPr>
              <w:spacing w:after="160" w:line="259" w:lineRule="auto"/>
              <w:ind w:left="372" w:hanging="284"/>
              <w:contextualSpacing/>
              <w:rPr>
                <w:rFonts w:asciiTheme="minorHAnsi" w:hAnsiTheme="minorHAnsi"/>
                <w:b/>
                <w:sz w:val="18"/>
                <w:szCs w:val="18"/>
              </w:rPr>
            </w:pPr>
            <w:r w:rsidRPr="0098689A">
              <w:rPr>
                <w:rFonts w:asciiTheme="minorHAnsi" w:eastAsia="Calibri" w:hAnsiTheme="minorHAnsi" w:cs="Calibri"/>
                <w:b/>
                <w:sz w:val="18"/>
                <w:szCs w:val="18"/>
              </w:rPr>
              <w:t>modify</w:t>
            </w:r>
            <w:r w:rsidRPr="0098689A">
              <w:rPr>
                <w:rFonts w:asciiTheme="minorHAnsi" w:eastAsia="Calibri" w:hAnsiTheme="minorHAnsi" w:cs="Calibri"/>
                <w:sz w:val="18"/>
                <w:szCs w:val="18"/>
              </w:rPr>
              <w:t xml:space="preserve"> a simple algorithm (process) to solve a problem and </w:t>
            </w:r>
            <w:r w:rsidRPr="0098689A">
              <w:rPr>
                <w:rFonts w:asciiTheme="minorHAnsi" w:eastAsia="Calibri" w:hAnsiTheme="minorHAnsi" w:cs="Calibri"/>
                <w:b/>
                <w:sz w:val="18"/>
                <w:szCs w:val="18"/>
              </w:rPr>
              <w:t>explain</w:t>
            </w:r>
            <w:r w:rsidRPr="0098689A">
              <w:rPr>
                <w:rFonts w:asciiTheme="minorHAnsi" w:eastAsia="Calibri" w:hAnsiTheme="minorHAnsi" w:cs="Calibri"/>
                <w:sz w:val="18"/>
                <w:szCs w:val="18"/>
              </w:rPr>
              <w:t xml:space="preserve"> how it works.</w:t>
            </w:r>
          </w:p>
          <w:p w:rsidR="0098689A" w:rsidRPr="0098689A" w:rsidRDefault="0098689A" w:rsidP="00B43004">
            <w:pPr>
              <w:ind w:left="372" w:hanging="284"/>
              <w:rPr>
                <w:rFonts w:asciiTheme="minorHAnsi" w:hAnsiTheme="minorHAnsi"/>
                <w:sz w:val="18"/>
                <w:szCs w:val="18"/>
              </w:rPr>
            </w:pPr>
          </w:p>
          <w:p w:rsidR="0098689A" w:rsidRPr="0098689A" w:rsidRDefault="0098689A" w:rsidP="00B43004">
            <w:pPr>
              <w:numPr>
                <w:ilvl w:val="0"/>
                <w:numId w:val="42"/>
              </w:numPr>
              <w:spacing w:after="160" w:line="259" w:lineRule="auto"/>
              <w:ind w:left="372" w:hanging="284"/>
              <w:contextualSpacing/>
              <w:rPr>
                <w:rFonts w:asciiTheme="minorHAnsi" w:hAnsiTheme="minorHAnsi"/>
                <w:sz w:val="18"/>
                <w:szCs w:val="18"/>
              </w:rPr>
            </w:pPr>
            <w:r w:rsidRPr="0098689A">
              <w:rPr>
                <w:rFonts w:asciiTheme="minorHAnsi" w:eastAsia="Calibri" w:hAnsiTheme="minorHAnsi" w:cs="Calibri"/>
                <w:b/>
                <w:sz w:val="18"/>
                <w:szCs w:val="18"/>
              </w:rPr>
              <w:t>implement</w:t>
            </w:r>
            <w:r w:rsidRPr="0098689A">
              <w:rPr>
                <w:rFonts w:asciiTheme="minorHAnsi" w:eastAsia="Calibri" w:hAnsiTheme="minorHAnsi" w:cs="Calibri"/>
                <w:sz w:val="18"/>
                <w:szCs w:val="18"/>
              </w:rPr>
              <w:t xml:space="preserve"> a basic algorithm using simple visual programming or formulas, using basic branching, some “IF’’ statements </w:t>
            </w:r>
            <w:r w:rsidRPr="0098689A">
              <w:rPr>
                <w:rFonts w:asciiTheme="minorHAnsi" w:eastAsia="Calibri" w:hAnsiTheme="minorHAnsi" w:cs="Calibri"/>
                <w:sz w:val="18"/>
                <w:szCs w:val="18"/>
                <w:u w:val="single"/>
              </w:rPr>
              <w:t>or</w:t>
            </w:r>
            <w:r w:rsidRPr="0098689A">
              <w:rPr>
                <w:rFonts w:asciiTheme="minorHAnsi" w:eastAsia="Calibri" w:hAnsiTheme="minorHAnsi" w:cs="Calibri"/>
                <w:sz w:val="18"/>
                <w:szCs w:val="18"/>
              </w:rPr>
              <w:t xml:space="preserve"> some repeat statements.</w:t>
            </w:r>
          </w:p>
          <w:p w:rsidR="0098689A" w:rsidRPr="0098689A" w:rsidRDefault="00AF74FA" w:rsidP="00E6247D">
            <w:pPr>
              <w:rPr>
                <w:rFonts w:asciiTheme="minorHAnsi" w:hAnsiTheme="minorHAnsi"/>
                <w:sz w:val="18"/>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creating an simple “yes/no” guessing game or modifying a maze game in S</w:t>
            </w:r>
            <w:r w:rsidR="00E6247D">
              <w:rPr>
                <w:rFonts w:asciiTheme="minorHAnsi" w:hAnsiTheme="minorHAnsi"/>
                <w:i/>
                <w:color w:val="1F497D" w:themeColor="text2"/>
                <w:sz w:val="16"/>
                <w:szCs w:val="18"/>
              </w:rPr>
              <w:t>cratch</w:t>
            </w:r>
            <w:r w:rsidR="0098689A" w:rsidRPr="00AF74FA">
              <w:rPr>
                <w:rFonts w:asciiTheme="minorHAnsi" w:hAnsiTheme="minorHAnsi"/>
                <w:i/>
                <w:color w:val="1F497D" w:themeColor="text2"/>
                <w:sz w:val="16"/>
                <w:szCs w:val="18"/>
              </w:rPr>
              <w:t xml:space="preserve"> or creating an algorithm that performs simple functions</w:t>
            </w:r>
          </w:p>
        </w:tc>
        <w:tc>
          <w:tcPr>
            <w:tcW w:w="3583" w:type="dxa"/>
            <w:shd w:val="clear" w:color="auto" w:fill="DBE5F1" w:themeFill="accent1" w:themeFillTint="33"/>
          </w:tcPr>
          <w:p w:rsidR="00E6247D" w:rsidRPr="00B43004" w:rsidRDefault="0098689A" w:rsidP="0098689A">
            <w:pPr>
              <w:rPr>
                <w:rFonts w:asciiTheme="minorHAnsi" w:hAnsiTheme="minorHAnsi"/>
                <w:b/>
                <w:sz w:val="18"/>
                <w:szCs w:val="18"/>
              </w:rPr>
            </w:pPr>
            <w:r w:rsidRPr="0098689A">
              <w:rPr>
                <w:rFonts w:asciiTheme="minorHAnsi" w:hAnsiTheme="minorHAnsi"/>
                <w:b/>
                <w:sz w:val="18"/>
                <w:szCs w:val="18"/>
              </w:rPr>
              <w:t>Students independently:</w:t>
            </w:r>
          </w:p>
          <w:p w:rsidR="0098689A" w:rsidRPr="0098689A" w:rsidRDefault="0098689A" w:rsidP="00B43004">
            <w:pPr>
              <w:numPr>
                <w:ilvl w:val="0"/>
                <w:numId w:val="44"/>
              </w:numPr>
              <w:spacing w:after="160" w:line="259" w:lineRule="auto"/>
              <w:ind w:left="334" w:hanging="284"/>
              <w:contextualSpacing/>
              <w:rPr>
                <w:rFonts w:asciiTheme="minorHAnsi" w:hAnsiTheme="minorHAnsi"/>
                <w:sz w:val="18"/>
                <w:szCs w:val="18"/>
              </w:rPr>
            </w:pPr>
            <w:r w:rsidRPr="0098689A">
              <w:rPr>
                <w:rFonts w:asciiTheme="minorHAnsi" w:eastAsia="Calibri" w:hAnsiTheme="minorHAnsi" w:cs="Calibri"/>
                <w:sz w:val="18"/>
                <w:szCs w:val="18"/>
              </w:rPr>
              <w:t xml:space="preserve">use a design thinking process to </w:t>
            </w:r>
            <w:r w:rsidRPr="0098689A">
              <w:rPr>
                <w:rFonts w:asciiTheme="minorHAnsi" w:eastAsia="Calibri" w:hAnsiTheme="minorHAnsi" w:cs="Calibri"/>
                <w:b/>
                <w:sz w:val="18"/>
                <w:szCs w:val="18"/>
              </w:rPr>
              <w:t>create</w:t>
            </w:r>
            <w:r w:rsidRPr="0098689A">
              <w:rPr>
                <w:rFonts w:asciiTheme="minorHAnsi" w:eastAsia="Calibri" w:hAnsiTheme="minorHAnsi" w:cs="Calibri"/>
                <w:sz w:val="18"/>
                <w:szCs w:val="18"/>
              </w:rPr>
              <w:t xml:space="preserve"> a simple algorithm (process) to solve a problem and </w:t>
            </w:r>
            <w:r w:rsidRPr="0098689A">
              <w:rPr>
                <w:rFonts w:asciiTheme="minorHAnsi" w:eastAsia="Calibri" w:hAnsiTheme="minorHAnsi" w:cs="Calibri"/>
                <w:b/>
                <w:sz w:val="18"/>
                <w:szCs w:val="18"/>
              </w:rPr>
              <w:t>explain</w:t>
            </w:r>
            <w:r w:rsidRPr="0098689A">
              <w:rPr>
                <w:rFonts w:asciiTheme="minorHAnsi" w:eastAsia="Calibri" w:hAnsiTheme="minorHAnsi" w:cs="Calibri"/>
                <w:sz w:val="18"/>
                <w:szCs w:val="18"/>
              </w:rPr>
              <w:t xml:space="preserve"> how it works.</w:t>
            </w:r>
          </w:p>
          <w:p w:rsidR="0098689A" w:rsidRPr="00AF74FA" w:rsidRDefault="000B3669" w:rsidP="0098689A">
            <w:pPr>
              <w:rPr>
                <w:rFonts w:asciiTheme="minorHAnsi" w:hAnsiTheme="minorHAns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design a plan for a robot</w:t>
            </w:r>
            <w:r w:rsidR="00E6247D">
              <w:rPr>
                <w:rFonts w:asciiTheme="minorHAnsi" w:hAnsiTheme="minorHAnsi"/>
                <w:i/>
                <w:color w:val="1F497D" w:themeColor="text2"/>
                <w:sz w:val="16"/>
                <w:szCs w:val="18"/>
              </w:rPr>
              <w:t>’</w:t>
            </w:r>
            <w:r w:rsidR="0098689A" w:rsidRPr="00AF74FA">
              <w:rPr>
                <w:rFonts w:asciiTheme="minorHAnsi" w:hAnsiTheme="minorHAnsi"/>
                <w:i/>
                <w:color w:val="1F497D" w:themeColor="text2"/>
                <w:sz w:val="16"/>
                <w:szCs w:val="18"/>
              </w:rPr>
              <w:t>s movement, a game flow or strategy, a programme for data input, management and display</w:t>
            </w:r>
          </w:p>
          <w:p w:rsidR="0098689A" w:rsidRPr="0098689A" w:rsidRDefault="0098689A" w:rsidP="00B43004">
            <w:pPr>
              <w:numPr>
                <w:ilvl w:val="0"/>
                <w:numId w:val="43"/>
              </w:numPr>
              <w:spacing w:after="160" w:line="259" w:lineRule="auto"/>
              <w:ind w:left="334" w:hanging="284"/>
              <w:contextualSpacing/>
              <w:rPr>
                <w:rFonts w:asciiTheme="minorHAnsi" w:hAnsiTheme="minorHAnsi"/>
                <w:sz w:val="18"/>
                <w:szCs w:val="18"/>
              </w:rPr>
            </w:pPr>
            <w:r w:rsidRPr="0098689A">
              <w:rPr>
                <w:rFonts w:asciiTheme="minorHAnsi" w:eastAsia="Calibri" w:hAnsiTheme="minorHAnsi" w:cs="Calibri"/>
                <w:b/>
                <w:sz w:val="18"/>
                <w:szCs w:val="18"/>
              </w:rPr>
              <w:t>implement</w:t>
            </w:r>
            <w:r w:rsidRPr="0098689A">
              <w:rPr>
                <w:rFonts w:asciiTheme="minorHAnsi" w:eastAsia="Calibri" w:hAnsiTheme="minorHAnsi" w:cs="Calibri"/>
                <w:sz w:val="18"/>
                <w:szCs w:val="18"/>
              </w:rPr>
              <w:t xml:space="preserve"> an algorithm using </w:t>
            </w:r>
            <w:r w:rsidRPr="00F05815">
              <w:rPr>
                <w:rFonts w:asciiTheme="minorHAnsi" w:eastAsia="Calibri" w:hAnsiTheme="minorHAnsi" w:cs="Calibri"/>
                <w:sz w:val="18"/>
                <w:szCs w:val="18"/>
              </w:rPr>
              <w:t>simple visual programming or formulas that include some simple branching,</w:t>
            </w:r>
            <w:r w:rsidRPr="0098689A">
              <w:rPr>
                <w:rFonts w:asciiTheme="minorHAnsi" w:eastAsia="Calibri" w:hAnsiTheme="minorHAnsi" w:cs="Calibri"/>
                <w:sz w:val="18"/>
                <w:szCs w:val="18"/>
              </w:rPr>
              <w:t xml:space="preserve"> “IF’’ statements, repeat statements that requires user input.</w:t>
            </w:r>
          </w:p>
          <w:p w:rsidR="00E6247D" w:rsidRPr="0098689A" w:rsidRDefault="00AF74FA" w:rsidP="00BF6D1A">
            <w:pPr>
              <w:rPr>
                <w:rFonts w:asciiTheme="minorHAnsi" w:hAnsiTheme="minorHAnsi"/>
                <w:sz w:val="18"/>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creating an interactive guessing or maze game in S</w:t>
            </w:r>
            <w:r>
              <w:rPr>
                <w:rFonts w:asciiTheme="minorHAnsi" w:hAnsiTheme="minorHAnsi"/>
                <w:i/>
                <w:color w:val="1F497D" w:themeColor="text2"/>
                <w:sz w:val="16"/>
                <w:szCs w:val="18"/>
              </w:rPr>
              <w:t>cratch</w:t>
            </w:r>
            <w:r w:rsidR="0098689A" w:rsidRPr="00AF74FA">
              <w:rPr>
                <w:rFonts w:asciiTheme="minorHAnsi" w:hAnsiTheme="minorHAnsi"/>
                <w:i/>
                <w:color w:val="1F497D" w:themeColor="text2"/>
                <w:sz w:val="16"/>
                <w:szCs w:val="18"/>
              </w:rPr>
              <w:t>, creating a program to meet a purpose such as a database for user input</w:t>
            </w:r>
          </w:p>
        </w:tc>
        <w:tc>
          <w:tcPr>
            <w:tcW w:w="3584" w:type="dxa"/>
            <w:shd w:val="clear" w:color="auto" w:fill="FFFFFF" w:themeFill="background1"/>
          </w:tcPr>
          <w:p w:rsidR="00E6247D" w:rsidRPr="00B43004" w:rsidRDefault="0098689A" w:rsidP="0098689A">
            <w:pPr>
              <w:rPr>
                <w:rFonts w:asciiTheme="minorHAnsi" w:hAnsiTheme="minorHAnsi"/>
                <w:b/>
                <w:sz w:val="18"/>
                <w:szCs w:val="18"/>
              </w:rPr>
            </w:pPr>
            <w:r w:rsidRPr="0098689A">
              <w:rPr>
                <w:rFonts w:asciiTheme="minorHAnsi" w:hAnsiTheme="minorHAnsi"/>
                <w:b/>
                <w:sz w:val="18"/>
                <w:szCs w:val="18"/>
              </w:rPr>
              <w:t>Students independently:</w:t>
            </w:r>
          </w:p>
          <w:p w:rsidR="0098689A" w:rsidRPr="0098689A" w:rsidRDefault="0098689A" w:rsidP="00B43004">
            <w:pPr>
              <w:numPr>
                <w:ilvl w:val="0"/>
                <w:numId w:val="43"/>
              </w:numPr>
              <w:spacing w:after="160" w:line="259" w:lineRule="auto"/>
              <w:ind w:left="296" w:hanging="283"/>
              <w:contextualSpacing/>
              <w:rPr>
                <w:rFonts w:asciiTheme="minorHAnsi" w:hAnsiTheme="minorHAnsi"/>
                <w:b/>
                <w:sz w:val="18"/>
                <w:szCs w:val="18"/>
              </w:rPr>
            </w:pPr>
            <w:r w:rsidRPr="0098689A">
              <w:rPr>
                <w:rFonts w:asciiTheme="minorHAnsi" w:eastAsia="Calibri" w:hAnsiTheme="minorHAnsi" w:cs="Calibri"/>
                <w:sz w:val="18"/>
                <w:szCs w:val="18"/>
              </w:rPr>
              <w:t>use a design thinking process to</w:t>
            </w:r>
            <w:r w:rsidRPr="0098689A">
              <w:rPr>
                <w:rFonts w:asciiTheme="minorHAnsi" w:eastAsia="Calibri" w:hAnsiTheme="minorHAnsi" w:cs="Calibri"/>
                <w:b/>
                <w:sz w:val="18"/>
                <w:szCs w:val="18"/>
              </w:rPr>
              <w:t xml:space="preserve"> create</w:t>
            </w:r>
            <w:r w:rsidRPr="0098689A">
              <w:rPr>
                <w:rFonts w:asciiTheme="minorHAnsi" w:eastAsia="Calibri" w:hAnsiTheme="minorHAnsi" w:cs="Calibri"/>
                <w:sz w:val="18"/>
                <w:szCs w:val="18"/>
              </w:rPr>
              <w:t xml:space="preserve"> an effective algorithm (process) to solve a problem and </w:t>
            </w:r>
            <w:r w:rsidRPr="0098689A">
              <w:rPr>
                <w:rFonts w:asciiTheme="minorHAnsi" w:eastAsia="Calibri" w:hAnsiTheme="minorHAnsi" w:cs="Calibri"/>
                <w:b/>
                <w:sz w:val="18"/>
                <w:szCs w:val="18"/>
              </w:rPr>
              <w:t>explain</w:t>
            </w:r>
            <w:r w:rsidRPr="0098689A">
              <w:rPr>
                <w:rFonts w:asciiTheme="minorHAnsi" w:eastAsia="Calibri" w:hAnsiTheme="minorHAnsi" w:cs="Calibri"/>
                <w:sz w:val="18"/>
                <w:szCs w:val="18"/>
              </w:rPr>
              <w:t xml:space="preserve"> how it works.</w:t>
            </w:r>
          </w:p>
          <w:p w:rsidR="0098689A" w:rsidRPr="0098689A" w:rsidRDefault="0098689A" w:rsidP="00B43004">
            <w:pPr>
              <w:ind w:left="296" w:hanging="283"/>
              <w:rPr>
                <w:rFonts w:asciiTheme="minorHAnsi" w:hAnsiTheme="minorHAnsi"/>
                <w:sz w:val="18"/>
                <w:szCs w:val="18"/>
              </w:rPr>
            </w:pPr>
          </w:p>
          <w:p w:rsidR="0098689A" w:rsidRPr="0098689A" w:rsidRDefault="0098689A" w:rsidP="00B43004">
            <w:pPr>
              <w:numPr>
                <w:ilvl w:val="0"/>
                <w:numId w:val="43"/>
              </w:numPr>
              <w:spacing w:after="160" w:line="259" w:lineRule="auto"/>
              <w:ind w:left="296" w:hanging="283"/>
              <w:contextualSpacing/>
              <w:rPr>
                <w:rFonts w:asciiTheme="minorHAnsi" w:hAnsiTheme="minorHAnsi"/>
                <w:sz w:val="18"/>
                <w:szCs w:val="18"/>
              </w:rPr>
            </w:pPr>
            <w:r w:rsidRPr="0098689A">
              <w:rPr>
                <w:rFonts w:asciiTheme="minorHAnsi" w:eastAsia="Calibri" w:hAnsiTheme="minorHAnsi" w:cs="Calibri"/>
                <w:b/>
                <w:sz w:val="18"/>
                <w:szCs w:val="18"/>
              </w:rPr>
              <w:t>implement</w:t>
            </w:r>
            <w:r w:rsidRPr="0098689A">
              <w:rPr>
                <w:rFonts w:asciiTheme="minorHAnsi" w:eastAsia="Calibri" w:hAnsiTheme="minorHAnsi" w:cs="Calibri"/>
                <w:sz w:val="18"/>
                <w:szCs w:val="18"/>
              </w:rPr>
              <w:t xml:space="preserve"> an effective algorithm using visual programming or formulas that use branching, “IF’’ statements, repeat statements that requires user input.</w:t>
            </w:r>
          </w:p>
          <w:p w:rsidR="0098689A" w:rsidRPr="0098689A" w:rsidRDefault="00AF74FA" w:rsidP="0098689A">
            <w:pPr>
              <w:rPr>
                <w:rFonts w:asciiTheme="minorHAnsi" w:hAnsiTheme="minorHAnsi"/>
                <w:sz w:val="18"/>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Student creates an algorithm with more effective used of controls – such as using “repeat controls” instead of just repeating algorithms over and over. They may produce a game with more than 1 objective or function. It may have greater capability for user interaction or input</w:t>
            </w:r>
            <w:r w:rsidR="0098689A" w:rsidRPr="0098689A">
              <w:rPr>
                <w:rFonts w:asciiTheme="minorHAnsi" w:hAnsiTheme="minorHAnsi"/>
                <w:i/>
                <w:color w:val="5B9BD5"/>
                <w:sz w:val="18"/>
                <w:szCs w:val="18"/>
              </w:rPr>
              <w:t>.</w:t>
            </w:r>
          </w:p>
          <w:p w:rsidR="0098689A" w:rsidRPr="0098689A" w:rsidRDefault="0098689A" w:rsidP="0098689A">
            <w:pPr>
              <w:rPr>
                <w:rFonts w:asciiTheme="minorHAnsi" w:hAnsiTheme="minorHAnsi"/>
                <w:sz w:val="18"/>
                <w:szCs w:val="18"/>
              </w:rPr>
            </w:pPr>
          </w:p>
        </w:tc>
        <w:tc>
          <w:tcPr>
            <w:tcW w:w="3584" w:type="dxa"/>
            <w:shd w:val="clear" w:color="auto" w:fill="FFFFFF" w:themeFill="background1"/>
          </w:tcPr>
          <w:p w:rsidR="00E6247D" w:rsidRPr="00B43004" w:rsidRDefault="0098689A" w:rsidP="0098689A">
            <w:pPr>
              <w:rPr>
                <w:rFonts w:asciiTheme="minorHAnsi" w:hAnsiTheme="minorHAnsi"/>
                <w:b/>
                <w:sz w:val="18"/>
                <w:szCs w:val="18"/>
              </w:rPr>
            </w:pPr>
            <w:r w:rsidRPr="0098689A">
              <w:rPr>
                <w:rFonts w:asciiTheme="minorHAnsi" w:hAnsiTheme="minorHAnsi"/>
                <w:b/>
                <w:sz w:val="18"/>
                <w:szCs w:val="18"/>
              </w:rPr>
              <w:t>Students independently:</w:t>
            </w:r>
          </w:p>
          <w:p w:rsidR="0098689A" w:rsidRPr="0098689A" w:rsidRDefault="0098689A" w:rsidP="00B43004">
            <w:pPr>
              <w:numPr>
                <w:ilvl w:val="0"/>
                <w:numId w:val="43"/>
              </w:numPr>
              <w:spacing w:after="160" w:line="259" w:lineRule="auto"/>
              <w:ind w:left="258" w:hanging="258"/>
              <w:contextualSpacing/>
              <w:rPr>
                <w:rFonts w:asciiTheme="minorHAnsi" w:hAnsiTheme="minorHAnsi"/>
                <w:b/>
                <w:sz w:val="18"/>
                <w:szCs w:val="18"/>
              </w:rPr>
            </w:pPr>
            <w:r w:rsidRPr="0098689A">
              <w:rPr>
                <w:rFonts w:asciiTheme="minorHAnsi" w:eastAsia="Calibri" w:hAnsiTheme="minorHAnsi" w:cs="Calibri"/>
                <w:sz w:val="18"/>
                <w:szCs w:val="18"/>
              </w:rPr>
              <w:t>use a design thinking process to independently</w:t>
            </w:r>
            <w:r w:rsidRPr="0098689A">
              <w:rPr>
                <w:rFonts w:asciiTheme="minorHAnsi" w:eastAsia="Calibri" w:hAnsiTheme="minorHAnsi" w:cs="Calibri"/>
                <w:b/>
                <w:sz w:val="18"/>
                <w:szCs w:val="18"/>
              </w:rPr>
              <w:t xml:space="preserve"> create</w:t>
            </w:r>
            <w:r w:rsidRPr="0098689A">
              <w:rPr>
                <w:rFonts w:asciiTheme="minorHAnsi" w:eastAsia="Calibri" w:hAnsiTheme="minorHAnsi" w:cs="Calibri"/>
                <w:sz w:val="18"/>
                <w:szCs w:val="18"/>
              </w:rPr>
              <w:t xml:space="preserve"> an advanced algorithm (process) to solve a problem </w:t>
            </w:r>
            <w:r w:rsidRPr="0098689A">
              <w:rPr>
                <w:rFonts w:asciiTheme="minorHAnsi" w:eastAsia="Calibri" w:hAnsiTheme="minorHAnsi" w:cs="Calibri"/>
                <w:b/>
                <w:sz w:val="18"/>
                <w:szCs w:val="18"/>
              </w:rPr>
              <w:t>explain</w:t>
            </w:r>
            <w:r w:rsidRPr="0098689A">
              <w:rPr>
                <w:rFonts w:asciiTheme="minorHAnsi" w:eastAsia="Calibri" w:hAnsiTheme="minorHAnsi" w:cs="Calibri"/>
                <w:sz w:val="18"/>
                <w:szCs w:val="18"/>
              </w:rPr>
              <w:t xml:space="preserve"> how it works.</w:t>
            </w:r>
          </w:p>
          <w:p w:rsidR="0098689A" w:rsidRPr="0098689A" w:rsidRDefault="0098689A" w:rsidP="00B43004">
            <w:pPr>
              <w:numPr>
                <w:ilvl w:val="0"/>
                <w:numId w:val="43"/>
              </w:numPr>
              <w:spacing w:after="160" w:line="259" w:lineRule="auto"/>
              <w:ind w:left="258" w:hanging="258"/>
              <w:contextualSpacing/>
              <w:rPr>
                <w:rFonts w:asciiTheme="minorHAnsi" w:hAnsiTheme="minorHAnsi"/>
                <w:sz w:val="18"/>
                <w:szCs w:val="18"/>
              </w:rPr>
            </w:pPr>
            <w:r w:rsidRPr="0098689A">
              <w:rPr>
                <w:rFonts w:asciiTheme="minorHAnsi" w:eastAsia="Calibri" w:hAnsiTheme="minorHAnsi" w:cs="Calibri"/>
                <w:b/>
                <w:sz w:val="18"/>
                <w:szCs w:val="18"/>
              </w:rPr>
              <w:t>implement</w:t>
            </w:r>
            <w:r w:rsidRPr="0098689A">
              <w:rPr>
                <w:rFonts w:asciiTheme="minorHAnsi" w:eastAsia="Calibri" w:hAnsiTheme="minorHAnsi" w:cs="Calibri"/>
                <w:sz w:val="18"/>
                <w:szCs w:val="18"/>
              </w:rPr>
              <w:t xml:space="preserve"> an advanced algorithm using visual programing or formulas using advanced branching, “IF’’ statements, repeat statements that requires user input. Student </w:t>
            </w:r>
            <w:r w:rsidRPr="00F05815">
              <w:rPr>
                <w:rFonts w:asciiTheme="minorHAnsi" w:eastAsia="Calibri" w:hAnsiTheme="minorHAnsi" w:cs="Calibri"/>
                <w:sz w:val="18"/>
                <w:szCs w:val="18"/>
              </w:rPr>
              <w:t>may</w:t>
            </w:r>
            <w:r w:rsidRPr="0098689A">
              <w:rPr>
                <w:rFonts w:asciiTheme="minorHAnsi" w:eastAsia="Calibri" w:hAnsiTheme="minorHAnsi" w:cs="Calibri"/>
                <w:sz w:val="18"/>
                <w:szCs w:val="18"/>
              </w:rPr>
              <w:t xml:space="preserve"> demonstrate capability with text based programming.</w:t>
            </w:r>
          </w:p>
          <w:p w:rsidR="00B43004" w:rsidRPr="00B43004" w:rsidRDefault="000B3669" w:rsidP="0098689A">
            <w:pPr>
              <w:rPr>
                <w:rFonts w:asciiTheme="minorHAnsi" w:hAnsiTheme="minorHAnsi"/>
                <w:i/>
                <w:color w:val="1F497D" w:themeColor="text2"/>
                <w:sz w:val="16"/>
                <w:szCs w:val="18"/>
              </w:rPr>
            </w:pPr>
            <w:r w:rsidRPr="00AF74FA">
              <w:rPr>
                <w:rFonts w:asciiTheme="minorHAnsi" w:hAnsiTheme="minorHAnsi"/>
                <w:i/>
                <w:color w:val="1F497D" w:themeColor="text2"/>
                <w:sz w:val="16"/>
                <w:szCs w:val="18"/>
              </w:rPr>
              <w:t>EG.</w:t>
            </w:r>
            <w:r w:rsidR="0098689A" w:rsidRPr="00AF74FA">
              <w:rPr>
                <w:rFonts w:asciiTheme="minorHAnsi" w:hAnsiTheme="minorHAnsi"/>
                <w:i/>
                <w:color w:val="1F497D" w:themeColor="text2"/>
                <w:sz w:val="16"/>
                <w:szCs w:val="18"/>
              </w:rPr>
              <w:t xml:space="preserve"> Student creates an algorithm with more complexity and provides a solution with greater capabilities that can handle greater user input. Student may start to work with non-visual / text based programing (JavaScript)</w:t>
            </w:r>
          </w:p>
        </w:tc>
      </w:tr>
      <w:tr w:rsidR="00AF74FA" w:rsidRPr="00946AD4" w:rsidTr="008E38EE">
        <w:trPr>
          <w:cantSplit/>
          <w:trHeight w:val="621"/>
        </w:trPr>
        <w:tc>
          <w:tcPr>
            <w:tcW w:w="4137" w:type="dxa"/>
            <w:gridSpan w:val="2"/>
            <w:shd w:val="clear" w:color="auto" w:fill="DBE5F1" w:themeFill="accent1" w:themeFillTint="33"/>
          </w:tcPr>
          <w:p w:rsidR="00AF74FA" w:rsidRPr="001F4F0A" w:rsidRDefault="00AF74FA" w:rsidP="001F4F0A">
            <w:pPr>
              <w:rPr>
                <w:rFonts w:asciiTheme="minorHAnsi" w:hAnsiTheme="minorHAnsi" w:cs="Arial"/>
                <w:b/>
                <w:sz w:val="17"/>
                <w:szCs w:val="17"/>
              </w:rPr>
            </w:pPr>
          </w:p>
        </w:tc>
        <w:tc>
          <w:tcPr>
            <w:tcW w:w="17918" w:type="dxa"/>
            <w:gridSpan w:val="5"/>
            <w:shd w:val="clear" w:color="auto" w:fill="DBE5F1" w:themeFill="accent1" w:themeFillTint="33"/>
          </w:tcPr>
          <w:p w:rsidR="00AF74FA" w:rsidRPr="00ED71AE" w:rsidRDefault="00AF74FA" w:rsidP="00D24162">
            <w:pPr>
              <w:spacing w:line="259" w:lineRule="auto"/>
              <w:rPr>
                <w:rFonts w:asciiTheme="minorHAnsi" w:hAnsiTheme="minorHAnsi" w:cstheme="minorHAnsi"/>
                <w:color w:val="1F497D" w:themeColor="text2"/>
                <w:sz w:val="32"/>
                <w:szCs w:val="32"/>
              </w:rPr>
            </w:pPr>
            <w:r w:rsidRPr="00ED71AE">
              <w:rPr>
                <w:rFonts w:ascii="Calibri" w:eastAsia="Calibri" w:hAnsi="Calibri"/>
                <w:color w:val="1F497D" w:themeColor="text2"/>
                <w:sz w:val="32"/>
                <w:szCs w:val="32"/>
              </w:rPr>
              <w:t>They explain how information systems and their solutions meet needs and consider sustainability.</w:t>
            </w:r>
          </w:p>
        </w:tc>
      </w:tr>
      <w:tr w:rsidR="00AF74FA" w:rsidRPr="00946AD4" w:rsidTr="008E38EE">
        <w:trPr>
          <w:cantSplit/>
          <w:trHeight w:val="1134"/>
        </w:trPr>
        <w:tc>
          <w:tcPr>
            <w:tcW w:w="514" w:type="dxa"/>
            <w:shd w:val="clear" w:color="auto" w:fill="FFFFFF" w:themeFill="background1"/>
            <w:textDirection w:val="btLr"/>
          </w:tcPr>
          <w:p w:rsidR="009B2EA1" w:rsidRPr="005973FE" w:rsidRDefault="00AF74FA" w:rsidP="00AF74FA">
            <w:pPr>
              <w:ind w:left="113" w:right="113"/>
              <w:jc w:val="center"/>
              <w:rPr>
                <w:rFonts w:asciiTheme="minorHAnsi" w:hAnsiTheme="minorHAnsi"/>
                <w:b/>
                <w:sz w:val="20"/>
                <w:szCs w:val="20"/>
              </w:rPr>
            </w:pPr>
            <w:r w:rsidRPr="00AF74FA">
              <w:rPr>
                <w:rFonts w:asciiTheme="minorHAnsi" w:hAnsiTheme="minorHAnsi"/>
                <w:b/>
                <w:color w:val="1F497D" w:themeColor="text2"/>
                <w:sz w:val="16"/>
                <w:szCs w:val="20"/>
              </w:rPr>
              <w:t>PROCESSES AND PRODUCTION SKILLS</w:t>
            </w:r>
          </w:p>
        </w:tc>
        <w:tc>
          <w:tcPr>
            <w:tcW w:w="3623" w:type="dxa"/>
            <w:shd w:val="clear" w:color="auto" w:fill="FFFFFF" w:themeFill="background1"/>
          </w:tcPr>
          <w:p w:rsidR="009B2EA1" w:rsidRPr="003B780A" w:rsidRDefault="009B2EA1" w:rsidP="009B2EA1">
            <w:pPr>
              <w:rPr>
                <w:rFonts w:asciiTheme="minorHAnsi" w:hAnsiTheme="minorHAnsi"/>
                <w:sz w:val="20"/>
                <w:szCs w:val="20"/>
              </w:rPr>
            </w:pPr>
            <w:r w:rsidRPr="003B780A">
              <w:rPr>
                <w:rFonts w:asciiTheme="minorHAnsi" w:hAnsiTheme="minorHAnsi"/>
                <w:sz w:val="20"/>
                <w:szCs w:val="20"/>
              </w:rPr>
              <w:t>Explain how student solutions and existing information systems are</w:t>
            </w:r>
            <w:r w:rsidRPr="003B780A">
              <w:rPr>
                <w:rFonts w:asciiTheme="minorHAnsi" w:hAnsiTheme="minorHAnsi"/>
                <w:color w:val="A6A6A6" w:themeColor="background1" w:themeShade="A6"/>
                <w:sz w:val="20"/>
                <w:szCs w:val="20"/>
              </w:rPr>
              <w:t> </w:t>
            </w:r>
            <w:hyperlink r:id="rId24" w:tooltip="Display the glossary entry for sustainable" w:history="1">
              <w:r w:rsidRPr="003B780A">
                <w:rPr>
                  <w:rStyle w:val="Hyperlink"/>
                  <w:rFonts w:asciiTheme="minorHAnsi" w:hAnsiTheme="minorHAnsi"/>
                  <w:color w:val="A6A6A6" w:themeColor="background1" w:themeShade="A6"/>
                  <w:sz w:val="20"/>
                  <w:szCs w:val="20"/>
                </w:rPr>
                <w:t>sustainable</w:t>
              </w:r>
            </w:hyperlink>
            <w:r w:rsidRPr="003B780A">
              <w:rPr>
                <w:rFonts w:asciiTheme="minorHAnsi" w:hAnsiTheme="minorHAnsi"/>
                <w:sz w:val="20"/>
                <w:szCs w:val="20"/>
              </w:rPr>
              <w:t> and meet current and future local community needs </w:t>
            </w:r>
            <w:hyperlink r:id="rId25" w:tooltip="View additional details of ACTDIP021" w:history="1">
              <w:r w:rsidRPr="003B780A">
                <w:rPr>
                  <w:rStyle w:val="Hyperlink"/>
                  <w:rFonts w:asciiTheme="minorHAnsi" w:hAnsiTheme="minorHAnsi"/>
                  <w:color w:val="A6A6A6" w:themeColor="background1" w:themeShade="A6"/>
                  <w:sz w:val="20"/>
                  <w:szCs w:val="20"/>
                </w:rPr>
                <w:t>(ACTDIP021)</w:t>
              </w:r>
            </w:hyperlink>
          </w:p>
          <w:p w:rsidR="009B2EA1" w:rsidRPr="003B780A" w:rsidRDefault="009B2EA1" w:rsidP="009B2EA1">
            <w:pPr>
              <w:rPr>
                <w:rFonts w:asciiTheme="minorHAnsi" w:hAnsiTheme="minorHAnsi"/>
                <w:sz w:val="20"/>
                <w:szCs w:val="20"/>
              </w:rPr>
            </w:pPr>
          </w:p>
        </w:tc>
        <w:tc>
          <w:tcPr>
            <w:tcW w:w="3583" w:type="dxa"/>
            <w:shd w:val="clear" w:color="auto" w:fill="FFFFFF" w:themeFill="background1"/>
          </w:tcPr>
          <w:p w:rsidR="009B2EA1" w:rsidRDefault="009B2EA1" w:rsidP="009B2EA1">
            <w:pPr>
              <w:rPr>
                <w:rFonts w:asciiTheme="minorHAnsi" w:hAnsiTheme="minorHAnsi"/>
                <w:b/>
                <w:sz w:val="18"/>
                <w:szCs w:val="18"/>
              </w:rPr>
            </w:pPr>
            <w:r w:rsidRPr="005973FE">
              <w:rPr>
                <w:rFonts w:asciiTheme="minorHAnsi" w:hAnsiTheme="minorHAnsi"/>
                <w:b/>
                <w:sz w:val="18"/>
                <w:szCs w:val="18"/>
              </w:rPr>
              <w:t>With explicit prompts, students:</w:t>
            </w:r>
          </w:p>
          <w:p w:rsidR="00E6247D" w:rsidRPr="005973FE" w:rsidRDefault="00E6247D" w:rsidP="009B2EA1">
            <w:pPr>
              <w:rPr>
                <w:rFonts w:asciiTheme="minorHAnsi" w:hAnsiTheme="minorHAnsi"/>
                <w:b/>
                <w:sz w:val="18"/>
                <w:szCs w:val="18"/>
              </w:rPr>
            </w:pPr>
          </w:p>
          <w:p w:rsidR="009B2EA1" w:rsidRPr="005973FE" w:rsidRDefault="00105285" w:rsidP="00B43004">
            <w:pPr>
              <w:pStyle w:val="ListParagraph"/>
              <w:numPr>
                <w:ilvl w:val="0"/>
                <w:numId w:val="39"/>
              </w:numPr>
              <w:ind w:left="254" w:hanging="141"/>
              <w:rPr>
                <w:rFonts w:asciiTheme="minorHAnsi" w:hAnsiTheme="minorHAnsi"/>
                <w:sz w:val="18"/>
                <w:szCs w:val="18"/>
              </w:rPr>
            </w:pPr>
            <w:r>
              <w:rPr>
                <w:rFonts w:asciiTheme="minorHAnsi" w:hAnsiTheme="minorHAnsi"/>
                <w:b/>
                <w:sz w:val="18"/>
                <w:szCs w:val="18"/>
              </w:rPr>
              <w:t>identify</w:t>
            </w:r>
            <w:r w:rsidR="009B2EA1" w:rsidRPr="005973FE">
              <w:rPr>
                <w:rFonts w:asciiTheme="minorHAnsi" w:hAnsiTheme="minorHAnsi"/>
                <w:b/>
                <w:sz w:val="18"/>
                <w:szCs w:val="18"/>
              </w:rPr>
              <w:t xml:space="preserve"> </w:t>
            </w:r>
            <w:r w:rsidR="009B2EA1" w:rsidRPr="005973FE">
              <w:rPr>
                <w:rFonts w:asciiTheme="minorHAnsi" w:hAnsiTheme="minorHAnsi"/>
                <w:sz w:val="18"/>
                <w:szCs w:val="18"/>
              </w:rPr>
              <w:t>a feature of a digital solution that meets a need</w:t>
            </w:r>
            <w:r w:rsidR="009B2EA1" w:rsidRPr="005973FE">
              <w:rPr>
                <w:rFonts w:asciiTheme="minorHAnsi" w:hAnsiTheme="minorHAnsi"/>
                <w:b/>
                <w:sz w:val="18"/>
                <w:szCs w:val="18"/>
              </w:rPr>
              <w:t>.</w:t>
            </w:r>
          </w:p>
          <w:p w:rsidR="009B2EA1" w:rsidRPr="005973FE" w:rsidRDefault="009B2EA1" w:rsidP="009B2EA1">
            <w:pPr>
              <w:rPr>
                <w:rFonts w:asciiTheme="minorHAnsi" w:hAnsiTheme="minorHAnsi"/>
                <w:sz w:val="18"/>
                <w:szCs w:val="18"/>
              </w:rPr>
            </w:pPr>
          </w:p>
        </w:tc>
        <w:tc>
          <w:tcPr>
            <w:tcW w:w="3584" w:type="dxa"/>
            <w:shd w:val="clear" w:color="auto" w:fill="FFFFFF" w:themeFill="background1"/>
          </w:tcPr>
          <w:p w:rsidR="009B2EA1" w:rsidRDefault="009B2EA1" w:rsidP="009B2EA1">
            <w:pPr>
              <w:rPr>
                <w:rFonts w:asciiTheme="minorHAnsi" w:hAnsiTheme="minorHAnsi"/>
                <w:b/>
                <w:sz w:val="18"/>
                <w:szCs w:val="18"/>
              </w:rPr>
            </w:pPr>
            <w:r w:rsidRPr="005973FE">
              <w:rPr>
                <w:rFonts w:asciiTheme="minorHAnsi" w:hAnsiTheme="minorHAnsi"/>
                <w:b/>
                <w:sz w:val="18"/>
                <w:szCs w:val="18"/>
              </w:rPr>
              <w:t>With prompts, students:</w:t>
            </w:r>
          </w:p>
          <w:p w:rsidR="00E6247D" w:rsidRPr="005973FE" w:rsidRDefault="00E6247D" w:rsidP="009B2EA1">
            <w:pPr>
              <w:rPr>
                <w:rFonts w:asciiTheme="minorHAnsi" w:hAnsiTheme="minorHAnsi"/>
                <w:b/>
                <w:sz w:val="18"/>
                <w:szCs w:val="18"/>
              </w:rPr>
            </w:pPr>
          </w:p>
          <w:p w:rsidR="009B2EA1" w:rsidRPr="005973FE" w:rsidRDefault="009B2EA1" w:rsidP="00B43004">
            <w:pPr>
              <w:pStyle w:val="ListParagraph"/>
              <w:numPr>
                <w:ilvl w:val="0"/>
                <w:numId w:val="39"/>
              </w:numPr>
              <w:ind w:left="372" w:hanging="142"/>
              <w:rPr>
                <w:rFonts w:asciiTheme="minorHAnsi" w:hAnsiTheme="minorHAnsi"/>
                <w:sz w:val="18"/>
                <w:szCs w:val="18"/>
              </w:rPr>
            </w:pPr>
            <w:r w:rsidRPr="005973FE">
              <w:rPr>
                <w:rFonts w:asciiTheme="minorHAnsi" w:hAnsiTheme="minorHAnsi"/>
                <w:b/>
                <w:sz w:val="18"/>
                <w:szCs w:val="18"/>
              </w:rPr>
              <w:t>explain</w:t>
            </w:r>
            <w:r w:rsidRPr="005973FE">
              <w:rPr>
                <w:rFonts w:asciiTheme="minorHAnsi" w:hAnsiTheme="minorHAnsi"/>
                <w:sz w:val="18"/>
                <w:szCs w:val="18"/>
              </w:rPr>
              <w:t xml:space="preserve"> simply how their own or other digital solutions meets a design objective </w:t>
            </w:r>
          </w:p>
          <w:p w:rsidR="009B2EA1" w:rsidRPr="005973FE" w:rsidRDefault="000B3669" w:rsidP="009B2EA1">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can explain the function and purpose of elements on a website or within an algorithm of their design and how it contributes towards fulfilling a need</w:t>
            </w:r>
          </w:p>
        </w:tc>
        <w:tc>
          <w:tcPr>
            <w:tcW w:w="3583" w:type="dxa"/>
            <w:shd w:val="clear" w:color="auto" w:fill="DBE5F1" w:themeFill="accent1" w:themeFillTint="33"/>
          </w:tcPr>
          <w:p w:rsidR="009B2EA1" w:rsidRDefault="009B2EA1" w:rsidP="009B2EA1">
            <w:pPr>
              <w:rPr>
                <w:rFonts w:asciiTheme="minorHAnsi" w:hAnsiTheme="minorHAnsi"/>
                <w:b/>
                <w:sz w:val="18"/>
                <w:szCs w:val="18"/>
              </w:rPr>
            </w:pPr>
            <w:r w:rsidRPr="009B2EA1">
              <w:rPr>
                <w:rFonts w:asciiTheme="minorHAnsi" w:hAnsiTheme="minorHAnsi"/>
                <w:b/>
                <w:sz w:val="18"/>
                <w:szCs w:val="18"/>
              </w:rPr>
              <w:t>Students independently:</w:t>
            </w:r>
          </w:p>
          <w:p w:rsidR="00E6247D" w:rsidRPr="009B2EA1" w:rsidRDefault="00E6247D" w:rsidP="009B2EA1">
            <w:pPr>
              <w:rPr>
                <w:rFonts w:asciiTheme="minorHAnsi" w:hAnsiTheme="minorHAnsi"/>
                <w:sz w:val="18"/>
                <w:szCs w:val="18"/>
              </w:rPr>
            </w:pPr>
          </w:p>
          <w:p w:rsidR="009B2EA1" w:rsidRPr="009B2EA1" w:rsidRDefault="009B2EA1" w:rsidP="00B43004">
            <w:pPr>
              <w:numPr>
                <w:ilvl w:val="0"/>
                <w:numId w:val="45"/>
              </w:numPr>
              <w:spacing w:after="160" w:line="259" w:lineRule="auto"/>
              <w:ind w:left="334" w:hanging="284"/>
              <w:contextualSpacing/>
              <w:rPr>
                <w:rFonts w:asciiTheme="minorHAnsi" w:hAnsiTheme="minorHAnsi"/>
                <w:sz w:val="18"/>
                <w:szCs w:val="18"/>
              </w:rPr>
            </w:pPr>
            <w:r w:rsidRPr="009B2EA1">
              <w:rPr>
                <w:rFonts w:asciiTheme="minorHAnsi" w:eastAsia="Calibri" w:hAnsiTheme="minorHAnsi" w:cs="Calibri"/>
                <w:b/>
                <w:sz w:val="18"/>
                <w:szCs w:val="18"/>
              </w:rPr>
              <w:t>explain</w:t>
            </w:r>
            <w:r w:rsidRPr="009B2EA1">
              <w:rPr>
                <w:rFonts w:asciiTheme="minorHAnsi" w:eastAsia="Calibri" w:hAnsiTheme="minorHAnsi" w:cs="Calibri"/>
                <w:sz w:val="18"/>
                <w:szCs w:val="18"/>
              </w:rPr>
              <w:t xml:space="preserve"> how their digital solutions meets a design objective or how another digital solutions or existing information systems has evolved to meet user and community needs into the future.</w:t>
            </w:r>
          </w:p>
          <w:p w:rsidR="009B2EA1" w:rsidRPr="009B2EA1" w:rsidRDefault="00AF74FA" w:rsidP="00BF6D1A">
            <w:pPr>
              <w:rPr>
                <w:rFonts w:asciiTheme="minorHAnsi" w:hAnsiTheme="minorHAns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explain the evolution of digital texts (eBooks)/ paperless offices/ electronic banking/ data storage and explain how they are more environmentally sustainable, the development of icons that are understood despite </w:t>
            </w:r>
            <w:r w:rsidR="00BF6D1A">
              <w:rPr>
                <w:rFonts w:asciiTheme="minorHAnsi" w:hAnsiTheme="minorHAnsi"/>
                <w:i/>
                <w:color w:val="1F497D" w:themeColor="text2"/>
                <w:sz w:val="16"/>
                <w:szCs w:val="18"/>
              </w:rPr>
              <w:t>different languages</w:t>
            </w:r>
            <w:r w:rsidR="009B2EA1" w:rsidRPr="00E6247D">
              <w:rPr>
                <w:rFonts w:asciiTheme="minorHAnsi" w:hAnsiTheme="minorHAnsi"/>
                <w:i/>
                <w:color w:val="1F497D" w:themeColor="text2"/>
                <w:sz w:val="16"/>
                <w:szCs w:val="18"/>
              </w:rPr>
              <w:t xml:space="preserve"> around the word, the centralisation of knowledge on the internet </w:t>
            </w:r>
          </w:p>
        </w:tc>
        <w:tc>
          <w:tcPr>
            <w:tcW w:w="3584" w:type="dxa"/>
            <w:shd w:val="clear" w:color="auto" w:fill="FFFFFF" w:themeFill="background1"/>
          </w:tcPr>
          <w:p w:rsidR="009B2EA1" w:rsidRDefault="009B2EA1" w:rsidP="009B2EA1">
            <w:pPr>
              <w:rPr>
                <w:rFonts w:asciiTheme="minorHAnsi" w:hAnsiTheme="minorHAnsi"/>
                <w:b/>
                <w:sz w:val="18"/>
                <w:szCs w:val="18"/>
              </w:rPr>
            </w:pPr>
            <w:r w:rsidRPr="009B2EA1">
              <w:rPr>
                <w:rFonts w:asciiTheme="minorHAnsi" w:hAnsiTheme="minorHAnsi"/>
                <w:b/>
                <w:sz w:val="18"/>
                <w:szCs w:val="18"/>
              </w:rPr>
              <w:t>Students independently:</w:t>
            </w:r>
          </w:p>
          <w:p w:rsidR="00E6247D" w:rsidRPr="009B2EA1" w:rsidRDefault="00E6247D" w:rsidP="009B2EA1">
            <w:pPr>
              <w:rPr>
                <w:rFonts w:asciiTheme="minorHAnsi" w:hAnsiTheme="minorHAnsi"/>
                <w:sz w:val="18"/>
                <w:szCs w:val="18"/>
              </w:rPr>
            </w:pPr>
          </w:p>
          <w:p w:rsidR="009B2EA1" w:rsidRPr="009B2EA1" w:rsidRDefault="009B2EA1" w:rsidP="00B43004">
            <w:pPr>
              <w:numPr>
                <w:ilvl w:val="0"/>
                <w:numId w:val="45"/>
              </w:numPr>
              <w:spacing w:after="160" w:line="259" w:lineRule="auto"/>
              <w:ind w:left="296" w:hanging="283"/>
              <w:contextualSpacing/>
              <w:rPr>
                <w:rFonts w:asciiTheme="minorHAnsi" w:hAnsiTheme="minorHAnsi"/>
                <w:sz w:val="18"/>
                <w:szCs w:val="18"/>
              </w:rPr>
            </w:pPr>
            <w:r w:rsidRPr="009B2EA1">
              <w:rPr>
                <w:rFonts w:asciiTheme="minorHAnsi" w:eastAsia="Calibri" w:hAnsiTheme="minorHAnsi" w:cs="Calibri"/>
                <w:b/>
                <w:sz w:val="18"/>
                <w:szCs w:val="18"/>
              </w:rPr>
              <w:t>explain and evaluate</w:t>
            </w:r>
            <w:r w:rsidRPr="009B2EA1">
              <w:rPr>
                <w:rFonts w:asciiTheme="minorHAnsi" w:eastAsia="Calibri" w:hAnsiTheme="minorHAnsi" w:cs="Calibri"/>
                <w:sz w:val="18"/>
                <w:szCs w:val="18"/>
              </w:rPr>
              <w:t xml:space="preserve"> how digital solutions and information systems have evolved to meet user and community needs and consider the implications of change in relation to ethical use and fair access.</w:t>
            </w:r>
          </w:p>
          <w:p w:rsidR="009B2EA1" w:rsidRPr="00F05815" w:rsidRDefault="00AF74FA" w:rsidP="009B2EA1">
            <w:pPr>
              <w:rPr>
                <w:rFonts w:asciiTheme="minorHAnsi" w:hAnsiTheme="minorHAnsi"/>
                <w:color w:val="1F497D" w:themeColor="text2"/>
                <w:sz w:val="16"/>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w:t>
            </w:r>
            <w:r w:rsidR="009B2EA1" w:rsidRPr="00E6247D">
              <w:rPr>
                <w:rFonts w:asciiTheme="minorHAnsi" w:hAnsiTheme="minorHAnsi"/>
                <w:i/>
                <w:color w:val="1F497D" w:themeColor="text2"/>
                <w:sz w:val="16"/>
                <w:szCs w:val="18"/>
                <w:highlight w:val="white"/>
              </w:rPr>
              <w:t xml:space="preserve">exploring the ethics and impact of management practices on the use of communication networks, for example internet censorship from a local, national and global perspective and the impact on freedom of access and expression. The implications for the “unconnected” or “digitally illiterate” </w:t>
            </w:r>
          </w:p>
        </w:tc>
        <w:tc>
          <w:tcPr>
            <w:tcW w:w="3584" w:type="dxa"/>
            <w:shd w:val="clear" w:color="auto" w:fill="FFFFFF" w:themeFill="background1"/>
          </w:tcPr>
          <w:p w:rsidR="009B2EA1" w:rsidRDefault="009B2EA1" w:rsidP="009B2EA1">
            <w:pPr>
              <w:rPr>
                <w:rFonts w:asciiTheme="minorHAnsi" w:hAnsiTheme="minorHAnsi"/>
                <w:b/>
                <w:sz w:val="18"/>
                <w:szCs w:val="18"/>
              </w:rPr>
            </w:pPr>
            <w:r w:rsidRPr="009B2EA1">
              <w:rPr>
                <w:rFonts w:asciiTheme="minorHAnsi" w:hAnsiTheme="minorHAnsi"/>
                <w:b/>
                <w:sz w:val="18"/>
                <w:szCs w:val="18"/>
              </w:rPr>
              <w:t>Students independently:</w:t>
            </w:r>
          </w:p>
          <w:p w:rsidR="00E6247D" w:rsidRPr="009B2EA1" w:rsidRDefault="00E6247D" w:rsidP="009B2EA1">
            <w:pPr>
              <w:rPr>
                <w:rFonts w:asciiTheme="minorHAnsi" w:hAnsiTheme="minorHAnsi"/>
                <w:sz w:val="18"/>
                <w:szCs w:val="18"/>
              </w:rPr>
            </w:pPr>
          </w:p>
          <w:p w:rsidR="009B2EA1" w:rsidRPr="009B2EA1" w:rsidRDefault="009B2EA1" w:rsidP="00B43004">
            <w:pPr>
              <w:numPr>
                <w:ilvl w:val="0"/>
                <w:numId w:val="45"/>
              </w:numPr>
              <w:spacing w:after="160" w:line="259" w:lineRule="auto"/>
              <w:ind w:left="258" w:hanging="258"/>
              <w:contextualSpacing/>
              <w:rPr>
                <w:rFonts w:asciiTheme="minorHAnsi" w:hAnsiTheme="minorHAnsi"/>
                <w:sz w:val="18"/>
                <w:szCs w:val="18"/>
              </w:rPr>
            </w:pPr>
            <w:r w:rsidRPr="009B2EA1">
              <w:rPr>
                <w:rFonts w:asciiTheme="minorHAnsi" w:eastAsia="Calibri" w:hAnsiTheme="minorHAnsi" w:cs="Calibri"/>
                <w:b/>
                <w:sz w:val="18"/>
                <w:szCs w:val="18"/>
              </w:rPr>
              <w:t>explain and evaluate</w:t>
            </w:r>
            <w:r w:rsidRPr="009B2EA1">
              <w:rPr>
                <w:rFonts w:asciiTheme="minorHAnsi" w:eastAsia="Calibri" w:hAnsiTheme="minorHAnsi" w:cs="Calibri"/>
                <w:sz w:val="18"/>
                <w:szCs w:val="18"/>
              </w:rPr>
              <w:t xml:space="preserve"> how digital solutions and information systems have evolved to meet user and community needs and make suggestions for improvements or future applications of digital systems. </w:t>
            </w:r>
          </w:p>
          <w:p w:rsidR="00E6247D" w:rsidRPr="00B43004" w:rsidRDefault="00AF74FA" w:rsidP="009B2EA1">
            <w:pPr>
              <w:rPr>
                <w:rFonts w:asciiTheme="minorHAnsi" w:hAnsiTheme="minorHAnsi"/>
                <w:color w:val="1F497D" w:themeColor="text2"/>
                <w:sz w:val="16"/>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i</w:t>
            </w:r>
            <w:r w:rsidR="009B2EA1" w:rsidRPr="00E6247D">
              <w:rPr>
                <w:rFonts w:asciiTheme="minorHAnsi" w:hAnsiTheme="minorHAnsi"/>
                <w:i/>
                <w:color w:val="1F497D" w:themeColor="text2"/>
                <w:sz w:val="16"/>
                <w:szCs w:val="18"/>
                <w:highlight w:val="white"/>
              </w:rPr>
              <w:t>magining how the functioning of one type of information system could be applied in a new way to meet a community or national need or making recommendations about how existing systems could be improved, considering opportunities and consequences of decisions for future application, energy saving features</w:t>
            </w:r>
          </w:p>
        </w:tc>
      </w:tr>
      <w:tr w:rsidR="00AF74FA" w:rsidRPr="00946AD4" w:rsidTr="008E38EE">
        <w:trPr>
          <w:cantSplit/>
          <w:trHeight w:val="703"/>
        </w:trPr>
        <w:tc>
          <w:tcPr>
            <w:tcW w:w="4137" w:type="dxa"/>
            <w:gridSpan w:val="2"/>
            <w:shd w:val="clear" w:color="auto" w:fill="DBE5F1" w:themeFill="accent1" w:themeFillTint="33"/>
          </w:tcPr>
          <w:p w:rsidR="00AF74FA" w:rsidRPr="005973FE" w:rsidRDefault="00AF74FA" w:rsidP="005973FE">
            <w:pPr>
              <w:rPr>
                <w:rFonts w:asciiTheme="minorHAnsi" w:hAnsiTheme="minorHAnsi" w:cstheme="minorHAnsi"/>
                <w:color w:val="000000"/>
                <w:sz w:val="20"/>
                <w:szCs w:val="20"/>
                <w:shd w:val="clear" w:color="auto" w:fill="FFFFFF"/>
              </w:rPr>
            </w:pPr>
          </w:p>
        </w:tc>
        <w:tc>
          <w:tcPr>
            <w:tcW w:w="17918" w:type="dxa"/>
            <w:gridSpan w:val="5"/>
            <w:shd w:val="clear" w:color="auto" w:fill="DBE5F1" w:themeFill="accent1" w:themeFillTint="33"/>
          </w:tcPr>
          <w:p w:rsidR="00AF74FA" w:rsidRPr="00ED71AE" w:rsidRDefault="00AF74FA" w:rsidP="00D24162">
            <w:pPr>
              <w:rPr>
                <w:rFonts w:asciiTheme="minorHAnsi" w:hAnsiTheme="minorHAnsi" w:cstheme="minorHAnsi"/>
                <w:color w:val="1F497D" w:themeColor="text2"/>
                <w:sz w:val="32"/>
                <w:szCs w:val="32"/>
              </w:rPr>
            </w:pPr>
            <w:r w:rsidRPr="00ED71AE">
              <w:rPr>
                <w:rFonts w:asciiTheme="minorHAnsi" w:hAnsiTheme="minorHAnsi"/>
                <w:color w:val="1F497D" w:themeColor="text2"/>
                <w:sz w:val="32"/>
                <w:szCs w:val="32"/>
              </w:rPr>
              <w:t>Students manage the creation and communication of ideas and information in collaborative digital projects using validated data and agreed protocols.</w:t>
            </w:r>
          </w:p>
        </w:tc>
      </w:tr>
      <w:tr w:rsidR="009B2EA1" w:rsidRPr="00946AD4" w:rsidTr="008E38EE">
        <w:trPr>
          <w:cantSplit/>
          <w:trHeight w:val="1134"/>
        </w:trPr>
        <w:tc>
          <w:tcPr>
            <w:tcW w:w="514" w:type="dxa"/>
            <w:textDirection w:val="btLr"/>
          </w:tcPr>
          <w:p w:rsidR="009B2EA1" w:rsidRPr="0006655E" w:rsidRDefault="00AF74FA" w:rsidP="00AF74FA">
            <w:pPr>
              <w:ind w:left="113" w:right="113"/>
              <w:jc w:val="center"/>
              <w:rPr>
                <w:rFonts w:asciiTheme="minorHAnsi" w:hAnsiTheme="minorHAnsi" w:cstheme="minorHAnsi"/>
                <w:color w:val="000000"/>
                <w:sz w:val="20"/>
                <w:szCs w:val="20"/>
                <w:shd w:val="clear" w:color="auto" w:fill="FFFFFF"/>
              </w:rPr>
            </w:pPr>
            <w:r w:rsidRPr="00AF74FA">
              <w:rPr>
                <w:rFonts w:asciiTheme="minorHAnsi" w:hAnsiTheme="minorHAnsi"/>
                <w:b/>
                <w:color w:val="1F497D" w:themeColor="text2"/>
                <w:sz w:val="16"/>
                <w:szCs w:val="20"/>
              </w:rPr>
              <w:t>PROCESSES AND PRODUCTION SKILLS</w:t>
            </w:r>
          </w:p>
        </w:tc>
        <w:tc>
          <w:tcPr>
            <w:tcW w:w="3623" w:type="dxa"/>
            <w:shd w:val="clear" w:color="auto" w:fill="auto"/>
          </w:tcPr>
          <w:p w:rsidR="009B2EA1" w:rsidRPr="003B780A" w:rsidRDefault="009B2EA1" w:rsidP="00D24162">
            <w:pPr>
              <w:rPr>
                <w:rFonts w:asciiTheme="minorHAnsi" w:hAnsiTheme="minorHAnsi"/>
                <w:sz w:val="20"/>
                <w:szCs w:val="20"/>
              </w:rPr>
            </w:pPr>
            <w:r w:rsidRPr="003B780A">
              <w:rPr>
                <w:rFonts w:asciiTheme="minorHAnsi" w:hAnsiTheme="minorHAnsi"/>
                <w:sz w:val="20"/>
                <w:szCs w:val="20"/>
              </w:rPr>
              <w:t>Plan, create and communicate ideas and information, including collaboratively online, applying agreed ethical, social and technical protocols </w:t>
            </w:r>
            <w:hyperlink r:id="rId26">
              <w:r w:rsidRPr="003B780A">
                <w:rPr>
                  <w:rFonts w:asciiTheme="minorHAnsi" w:hAnsiTheme="minorHAnsi"/>
                  <w:color w:val="A6A6A6" w:themeColor="background1" w:themeShade="A6"/>
                  <w:sz w:val="20"/>
                  <w:szCs w:val="20"/>
                  <w:u w:val="single"/>
                </w:rPr>
                <w:t>(ACTDIP022)</w:t>
              </w:r>
            </w:hyperlink>
            <w:hyperlink r:id="rId27"/>
            <w:hyperlink r:id="rId28"/>
          </w:p>
        </w:tc>
        <w:tc>
          <w:tcPr>
            <w:tcW w:w="3583" w:type="dxa"/>
            <w:shd w:val="clear" w:color="auto" w:fill="auto"/>
          </w:tcPr>
          <w:p w:rsidR="009B2EA1" w:rsidRDefault="009B2EA1" w:rsidP="009B2EA1">
            <w:pPr>
              <w:rPr>
                <w:rFonts w:asciiTheme="minorHAnsi" w:hAnsiTheme="minorHAnsi"/>
                <w:b/>
                <w:sz w:val="18"/>
                <w:szCs w:val="18"/>
              </w:rPr>
            </w:pPr>
            <w:r w:rsidRPr="009B2EA1">
              <w:rPr>
                <w:rFonts w:asciiTheme="minorHAnsi" w:hAnsiTheme="minorHAnsi"/>
                <w:b/>
                <w:sz w:val="18"/>
                <w:szCs w:val="18"/>
              </w:rPr>
              <w:t>With explicit prompts, students:</w:t>
            </w:r>
          </w:p>
          <w:p w:rsidR="009B2EA1" w:rsidRPr="009B2EA1" w:rsidRDefault="00105285" w:rsidP="00F05815">
            <w:pPr>
              <w:numPr>
                <w:ilvl w:val="0"/>
                <w:numId w:val="45"/>
              </w:numPr>
              <w:spacing w:after="160" w:line="259" w:lineRule="auto"/>
              <w:ind w:left="254" w:hanging="141"/>
              <w:contextualSpacing/>
              <w:rPr>
                <w:rFonts w:asciiTheme="minorHAnsi" w:hAnsiTheme="minorHAnsi"/>
                <w:sz w:val="18"/>
                <w:szCs w:val="18"/>
              </w:rPr>
            </w:pPr>
            <w:r>
              <w:rPr>
                <w:rFonts w:asciiTheme="minorHAnsi" w:eastAsia="Calibri" w:hAnsiTheme="minorHAnsi" w:cs="Calibri"/>
                <w:b/>
                <w:sz w:val="18"/>
                <w:szCs w:val="18"/>
              </w:rPr>
              <w:t>apply</w:t>
            </w:r>
            <w:r w:rsidR="009B2EA1" w:rsidRPr="009B2EA1">
              <w:rPr>
                <w:rFonts w:asciiTheme="minorHAnsi" w:eastAsia="Calibri" w:hAnsiTheme="minorHAnsi" w:cs="Calibri"/>
                <w:sz w:val="18"/>
                <w:szCs w:val="18"/>
              </w:rPr>
              <w:t xml:space="preserve"> rules for safe and acceptable use of technology in monitored situations.</w:t>
            </w:r>
          </w:p>
          <w:p w:rsidR="009B2EA1" w:rsidRPr="00E6247D" w:rsidRDefault="00AF74FA" w:rsidP="00D24162">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Uses technology in a safe and respectful way (computer lab or when working with a device) but may require supervision in online environments.</w:t>
            </w:r>
          </w:p>
        </w:tc>
        <w:tc>
          <w:tcPr>
            <w:tcW w:w="3584" w:type="dxa"/>
            <w:shd w:val="clear" w:color="auto" w:fill="auto"/>
          </w:tcPr>
          <w:p w:rsidR="009B2EA1" w:rsidRDefault="009B2EA1" w:rsidP="009B2EA1">
            <w:pPr>
              <w:rPr>
                <w:rFonts w:asciiTheme="minorHAnsi" w:hAnsiTheme="minorHAnsi"/>
                <w:b/>
                <w:sz w:val="18"/>
                <w:szCs w:val="18"/>
              </w:rPr>
            </w:pPr>
            <w:r w:rsidRPr="009B2EA1">
              <w:rPr>
                <w:rFonts w:asciiTheme="minorHAnsi" w:hAnsiTheme="minorHAnsi"/>
                <w:b/>
                <w:sz w:val="18"/>
                <w:szCs w:val="18"/>
              </w:rPr>
              <w:t>With prompts, students:</w:t>
            </w:r>
          </w:p>
          <w:p w:rsidR="009B2EA1" w:rsidRPr="009B2EA1" w:rsidRDefault="009B2EA1" w:rsidP="00F05815">
            <w:pPr>
              <w:numPr>
                <w:ilvl w:val="0"/>
                <w:numId w:val="45"/>
              </w:numPr>
              <w:spacing w:after="160" w:line="259" w:lineRule="auto"/>
              <w:ind w:left="230" w:hanging="142"/>
              <w:contextualSpacing/>
              <w:rPr>
                <w:rFonts w:asciiTheme="minorHAnsi" w:hAnsiTheme="minorHAnsi"/>
                <w:sz w:val="18"/>
                <w:szCs w:val="18"/>
              </w:rPr>
            </w:pPr>
            <w:r w:rsidRPr="009B2EA1">
              <w:rPr>
                <w:rFonts w:asciiTheme="minorHAnsi" w:eastAsia="Calibri" w:hAnsiTheme="minorHAnsi" w:cs="Calibri"/>
                <w:b/>
                <w:sz w:val="18"/>
                <w:szCs w:val="18"/>
              </w:rPr>
              <w:t xml:space="preserve">list </w:t>
            </w:r>
            <w:r w:rsidRPr="009B2EA1">
              <w:rPr>
                <w:rFonts w:asciiTheme="minorHAnsi" w:eastAsia="Calibri" w:hAnsiTheme="minorHAnsi" w:cs="Calibri"/>
                <w:sz w:val="18"/>
                <w:szCs w:val="18"/>
              </w:rPr>
              <w:t xml:space="preserve">rules for safe and acceptable online practices and </w:t>
            </w:r>
            <w:r w:rsidRPr="009B2EA1">
              <w:rPr>
                <w:rFonts w:asciiTheme="minorHAnsi" w:eastAsia="Calibri" w:hAnsiTheme="minorHAnsi" w:cs="Calibri"/>
                <w:b/>
                <w:sz w:val="18"/>
                <w:szCs w:val="18"/>
              </w:rPr>
              <w:t>applies</w:t>
            </w:r>
            <w:r w:rsidRPr="009B2EA1">
              <w:rPr>
                <w:rFonts w:asciiTheme="minorHAnsi" w:eastAsia="Calibri" w:hAnsiTheme="minorHAnsi" w:cs="Calibri"/>
                <w:sz w:val="18"/>
                <w:szCs w:val="18"/>
              </w:rPr>
              <w:t xml:space="preserve"> rules in monitored environments.</w:t>
            </w:r>
          </w:p>
          <w:p w:rsidR="009B2EA1" w:rsidRPr="00E6247D" w:rsidRDefault="00AF74FA" w:rsidP="009B2EA1">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Is developing the ability to work independently in safe and acceptable ways in online environments.</w:t>
            </w:r>
          </w:p>
        </w:tc>
        <w:tc>
          <w:tcPr>
            <w:tcW w:w="3583" w:type="dxa"/>
            <w:shd w:val="clear" w:color="auto" w:fill="DBE5F1" w:themeFill="accent1" w:themeFillTint="33"/>
          </w:tcPr>
          <w:p w:rsidR="009B2EA1" w:rsidRDefault="009B2EA1" w:rsidP="009B2EA1">
            <w:pPr>
              <w:rPr>
                <w:rFonts w:asciiTheme="minorHAnsi" w:hAnsiTheme="minorHAnsi"/>
                <w:b/>
                <w:sz w:val="18"/>
                <w:szCs w:val="18"/>
              </w:rPr>
            </w:pPr>
            <w:r w:rsidRPr="009B2EA1">
              <w:rPr>
                <w:rFonts w:asciiTheme="minorHAnsi" w:hAnsiTheme="minorHAnsi"/>
                <w:b/>
                <w:sz w:val="18"/>
                <w:szCs w:val="18"/>
              </w:rPr>
              <w:t>In familiar contexts, students:</w:t>
            </w:r>
          </w:p>
          <w:p w:rsidR="009B2EA1" w:rsidRPr="009B2EA1" w:rsidRDefault="009B2EA1" w:rsidP="00F05815">
            <w:pPr>
              <w:numPr>
                <w:ilvl w:val="0"/>
                <w:numId w:val="45"/>
              </w:numPr>
              <w:spacing w:after="160" w:line="259" w:lineRule="auto"/>
              <w:ind w:left="334" w:hanging="142"/>
              <w:contextualSpacing/>
              <w:rPr>
                <w:rFonts w:asciiTheme="minorHAnsi" w:hAnsiTheme="minorHAnsi"/>
                <w:sz w:val="18"/>
                <w:szCs w:val="18"/>
              </w:rPr>
            </w:pPr>
            <w:r w:rsidRPr="009B2EA1">
              <w:rPr>
                <w:rFonts w:asciiTheme="minorHAnsi" w:eastAsia="Calibri" w:hAnsiTheme="minorHAnsi" w:cs="Calibri"/>
                <w:b/>
                <w:sz w:val="18"/>
                <w:szCs w:val="18"/>
              </w:rPr>
              <w:t>explain</w:t>
            </w:r>
            <w:r w:rsidRPr="009B2EA1">
              <w:rPr>
                <w:rFonts w:asciiTheme="minorHAnsi" w:eastAsia="Calibri" w:hAnsiTheme="minorHAnsi" w:cs="Calibri"/>
                <w:sz w:val="18"/>
                <w:szCs w:val="18"/>
              </w:rPr>
              <w:t xml:space="preserve"> rules for safe and acceptable online practices and </w:t>
            </w:r>
            <w:r w:rsidRPr="009B2EA1">
              <w:rPr>
                <w:rFonts w:asciiTheme="minorHAnsi" w:eastAsia="Calibri" w:hAnsiTheme="minorHAnsi" w:cs="Calibri"/>
                <w:b/>
                <w:sz w:val="18"/>
                <w:szCs w:val="18"/>
              </w:rPr>
              <w:t>applies</w:t>
            </w:r>
            <w:r w:rsidRPr="009B2EA1">
              <w:rPr>
                <w:rFonts w:asciiTheme="minorHAnsi" w:eastAsia="Calibri" w:hAnsiTheme="minorHAnsi" w:cs="Calibri"/>
                <w:sz w:val="18"/>
                <w:szCs w:val="18"/>
              </w:rPr>
              <w:t xml:space="preserve"> rules when working independently on digital projects. </w:t>
            </w:r>
          </w:p>
          <w:p w:rsidR="009B2EA1" w:rsidRPr="00E6247D" w:rsidRDefault="000B3669" w:rsidP="00D24162">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has a clear understanding of </w:t>
            </w:r>
            <w:proofErr w:type="spellStart"/>
            <w:r w:rsidR="009B2EA1" w:rsidRPr="00E6247D">
              <w:rPr>
                <w:rFonts w:asciiTheme="minorHAnsi" w:hAnsiTheme="minorHAnsi"/>
                <w:i/>
                <w:color w:val="1F497D" w:themeColor="text2"/>
                <w:sz w:val="16"/>
                <w:szCs w:val="18"/>
              </w:rPr>
              <w:t>eSafety</w:t>
            </w:r>
            <w:proofErr w:type="spellEnd"/>
            <w:r w:rsidR="009B2EA1" w:rsidRPr="00E6247D">
              <w:rPr>
                <w:rFonts w:asciiTheme="minorHAnsi" w:hAnsiTheme="minorHAnsi"/>
                <w:i/>
                <w:color w:val="1F497D" w:themeColor="text2"/>
                <w:sz w:val="16"/>
                <w:szCs w:val="18"/>
              </w:rPr>
              <w:t xml:space="preserve"> rules and practices, cyber-bullying, safe searching, identifying trustworthy websites and what is generally considered acceptable conduct in online environments.</w:t>
            </w:r>
          </w:p>
        </w:tc>
        <w:tc>
          <w:tcPr>
            <w:tcW w:w="3584" w:type="dxa"/>
            <w:shd w:val="clear" w:color="auto" w:fill="auto"/>
          </w:tcPr>
          <w:p w:rsidR="009B2EA1" w:rsidRDefault="009B2EA1" w:rsidP="009B2EA1">
            <w:pPr>
              <w:rPr>
                <w:rFonts w:asciiTheme="minorHAnsi" w:hAnsiTheme="minorHAnsi"/>
                <w:b/>
                <w:sz w:val="18"/>
                <w:szCs w:val="18"/>
              </w:rPr>
            </w:pPr>
            <w:r w:rsidRPr="009B2EA1">
              <w:rPr>
                <w:rFonts w:asciiTheme="minorHAnsi" w:hAnsiTheme="minorHAnsi"/>
                <w:b/>
                <w:sz w:val="18"/>
                <w:szCs w:val="18"/>
              </w:rPr>
              <w:t>Independently:</w:t>
            </w:r>
          </w:p>
          <w:p w:rsidR="009B2EA1" w:rsidRPr="009B2EA1" w:rsidRDefault="00105285" w:rsidP="00F05815">
            <w:pPr>
              <w:numPr>
                <w:ilvl w:val="0"/>
                <w:numId w:val="45"/>
              </w:numPr>
              <w:spacing w:after="160" w:line="259" w:lineRule="auto"/>
              <w:ind w:left="296" w:hanging="283"/>
              <w:contextualSpacing/>
              <w:rPr>
                <w:rFonts w:asciiTheme="minorHAnsi" w:hAnsiTheme="minorHAnsi"/>
                <w:sz w:val="18"/>
                <w:szCs w:val="18"/>
              </w:rPr>
            </w:pPr>
            <w:r>
              <w:rPr>
                <w:rFonts w:asciiTheme="minorHAnsi" w:eastAsia="Calibri" w:hAnsiTheme="minorHAnsi" w:cs="Calibri"/>
                <w:b/>
                <w:sz w:val="18"/>
                <w:szCs w:val="18"/>
              </w:rPr>
              <w:t>explain</w:t>
            </w:r>
            <w:r w:rsidR="009B2EA1" w:rsidRPr="009B2EA1">
              <w:rPr>
                <w:rFonts w:asciiTheme="minorHAnsi" w:eastAsia="Calibri" w:hAnsiTheme="minorHAnsi" w:cs="Calibri"/>
                <w:b/>
                <w:sz w:val="18"/>
                <w:szCs w:val="18"/>
              </w:rPr>
              <w:t xml:space="preserve"> </w:t>
            </w:r>
            <w:r w:rsidR="009B2EA1" w:rsidRPr="009B2EA1">
              <w:rPr>
                <w:rFonts w:asciiTheme="minorHAnsi" w:eastAsia="Calibri" w:hAnsiTheme="minorHAnsi" w:cs="Calibri"/>
                <w:sz w:val="18"/>
                <w:szCs w:val="18"/>
              </w:rPr>
              <w:t xml:space="preserve">rules for ethical, safe and socially acceptable online practices and </w:t>
            </w:r>
            <w:r w:rsidR="009B2EA1" w:rsidRPr="009B2EA1">
              <w:rPr>
                <w:rFonts w:asciiTheme="minorHAnsi" w:eastAsia="Calibri" w:hAnsiTheme="minorHAnsi" w:cs="Calibri"/>
                <w:b/>
                <w:sz w:val="18"/>
                <w:szCs w:val="18"/>
              </w:rPr>
              <w:t>applies</w:t>
            </w:r>
            <w:r w:rsidR="009B2EA1" w:rsidRPr="009B2EA1">
              <w:rPr>
                <w:rFonts w:asciiTheme="minorHAnsi" w:eastAsia="Calibri" w:hAnsiTheme="minorHAnsi" w:cs="Calibri"/>
                <w:sz w:val="18"/>
                <w:szCs w:val="18"/>
              </w:rPr>
              <w:t xml:space="preserve"> rules when managing independent and collaborative digital projects.</w:t>
            </w:r>
          </w:p>
          <w:p w:rsidR="009B2EA1" w:rsidRPr="00E6247D" w:rsidRDefault="000B3669" w:rsidP="009B2EA1">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makes considerations about ownership, creative commons and copyright in digital projects, understands digital footprint and demonstrates understanding of privacy when building an online profile or interacting collaboratively in safe ways in online environments</w:t>
            </w:r>
          </w:p>
        </w:tc>
        <w:tc>
          <w:tcPr>
            <w:tcW w:w="3584" w:type="dxa"/>
            <w:shd w:val="clear" w:color="auto" w:fill="auto"/>
          </w:tcPr>
          <w:p w:rsidR="00ED71AE" w:rsidRPr="009B2EA1" w:rsidRDefault="009B2EA1" w:rsidP="009B2EA1">
            <w:pPr>
              <w:rPr>
                <w:rFonts w:asciiTheme="minorHAnsi" w:hAnsiTheme="minorHAnsi"/>
                <w:sz w:val="18"/>
                <w:szCs w:val="18"/>
              </w:rPr>
            </w:pPr>
            <w:r w:rsidRPr="009B2EA1">
              <w:rPr>
                <w:rFonts w:asciiTheme="minorHAnsi" w:hAnsiTheme="minorHAnsi"/>
                <w:b/>
                <w:sz w:val="18"/>
                <w:szCs w:val="18"/>
              </w:rPr>
              <w:t>Independently:</w:t>
            </w:r>
          </w:p>
          <w:p w:rsidR="009B2EA1" w:rsidRPr="009B2EA1" w:rsidRDefault="009B2EA1" w:rsidP="00F05815">
            <w:pPr>
              <w:numPr>
                <w:ilvl w:val="0"/>
                <w:numId w:val="45"/>
              </w:numPr>
              <w:spacing w:after="160" w:line="259" w:lineRule="auto"/>
              <w:ind w:left="258" w:hanging="142"/>
              <w:contextualSpacing/>
              <w:rPr>
                <w:rFonts w:asciiTheme="minorHAnsi" w:hAnsiTheme="minorHAnsi"/>
                <w:sz w:val="18"/>
                <w:szCs w:val="18"/>
              </w:rPr>
            </w:pPr>
            <w:r w:rsidRPr="009B2EA1">
              <w:rPr>
                <w:rFonts w:asciiTheme="minorHAnsi" w:eastAsia="Calibri" w:hAnsiTheme="minorHAnsi" w:cs="Calibri"/>
                <w:b/>
                <w:sz w:val="18"/>
                <w:szCs w:val="18"/>
              </w:rPr>
              <w:t xml:space="preserve">explains and justifies </w:t>
            </w:r>
            <w:r w:rsidRPr="009B2EA1">
              <w:rPr>
                <w:rFonts w:asciiTheme="minorHAnsi" w:eastAsia="Calibri" w:hAnsiTheme="minorHAnsi" w:cs="Calibri"/>
                <w:sz w:val="18"/>
                <w:szCs w:val="18"/>
              </w:rPr>
              <w:t>need for</w:t>
            </w:r>
            <w:r w:rsidRPr="009B2EA1">
              <w:rPr>
                <w:rFonts w:asciiTheme="minorHAnsi" w:eastAsia="Calibri" w:hAnsiTheme="minorHAnsi" w:cs="Calibri"/>
                <w:b/>
                <w:sz w:val="18"/>
                <w:szCs w:val="18"/>
              </w:rPr>
              <w:t xml:space="preserve"> </w:t>
            </w:r>
            <w:r w:rsidRPr="009B2EA1">
              <w:rPr>
                <w:rFonts w:asciiTheme="minorHAnsi" w:eastAsia="Calibri" w:hAnsiTheme="minorHAnsi" w:cs="Calibri"/>
                <w:sz w:val="18"/>
                <w:szCs w:val="18"/>
              </w:rPr>
              <w:t>rules for ethical, safe and socially acceptable online practices and</w:t>
            </w:r>
            <w:r w:rsidRPr="009B2EA1">
              <w:rPr>
                <w:rFonts w:asciiTheme="minorHAnsi" w:eastAsia="Calibri" w:hAnsiTheme="minorHAnsi" w:cs="Calibri"/>
                <w:b/>
                <w:sz w:val="18"/>
                <w:szCs w:val="18"/>
              </w:rPr>
              <w:t xml:space="preserve"> Applies </w:t>
            </w:r>
            <w:r w:rsidRPr="009B2EA1">
              <w:rPr>
                <w:rFonts w:asciiTheme="minorHAnsi" w:eastAsia="Calibri" w:hAnsiTheme="minorHAnsi" w:cs="Calibri"/>
                <w:sz w:val="18"/>
                <w:szCs w:val="18"/>
              </w:rPr>
              <w:t>and</w:t>
            </w:r>
            <w:r w:rsidRPr="009B2EA1">
              <w:rPr>
                <w:rFonts w:asciiTheme="minorHAnsi" w:eastAsia="Calibri" w:hAnsiTheme="minorHAnsi" w:cs="Calibri"/>
                <w:b/>
                <w:sz w:val="18"/>
                <w:szCs w:val="18"/>
              </w:rPr>
              <w:t xml:space="preserve"> monitors</w:t>
            </w:r>
            <w:r w:rsidRPr="009B2EA1">
              <w:rPr>
                <w:rFonts w:asciiTheme="minorHAnsi" w:eastAsia="Calibri" w:hAnsiTheme="minorHAnsi" w:cs="Calibri"/>
                <w:sz w:val="18"/>
                <w:szCs w:val="18"/>
              </w:rPr>
              <w:t xml:space="preserve"> rules when managing independent and collaborative digital projects.</w:t>
            </w:r>
          </w:p>
          <w:p w:rsidR="009B2EA1" w:rsidRPr="00E6247D" w:rsidRDefault="00AF74FA" w:rsidP="009B2EA1">
            <w:pPr>
              <w:rPr>
                <w:rFonts w:asciiTheme="minorHAnsi" w:hAnsiTheme="minorHAnsi"/>
                <w:i/>
                <w:sz w:val="18"/>
                <w:szCs w:val="18"/>
              </w:rPr>
            </w:pPr>
            <w:r w:rsidRPr="00E6247D">
              <w:rPr>
                <w:rFonts w:asciiTheme="minorHAnsi" w:hAnsiTheme="minorHAnsi"/>
                <w:i/>
                <w:color w:val="1F497D" w:themeColor="text2"/>
                <w:sz w:val="16"/>
                <w:szCs w:val="18"/>
              </w:rPr>
              <w:t>EG.</w:t>
            </w:r>
            <w:r w:rsidR="009B2EA1" w:rsidRPr="00E6247D">
              <w:rPr>
                <w:rFonts w:asciiTheme="minorHAnsi" w:hAnsiTheme="minorHAnsi"/>
                <w:i/>
                <w:color w:val="1F497D" w:themeColor="text2"/>
                <w:sz w:val="16"/>
                <w:szCs w:val="18"/>
              </w:rPr>
              <w:t xml:space="preserve">  explains implications of free </w:t>
            </w:r>
            <w:proofErr w:type="spellStart"/>
            <w:r w:rsidR="009B2EA1" w:rsidRPr="00E6247D">
              <w:rPr>
                <w:rFonts w:asciiTheme="minorHAnsi" w:hAnsiTheme="minorHAnsi"/>
                <w:i/>
                <w:color w:val="1F497D" w:themeColor="text2"/>
                <w:sz w:val="16"/>
                <w:szCs w:val="18"/>
              </w:rPr>
              <w:t>wifi</w:t>
            </w:r>
            <w:proofErr w:type="spellEnd"/>
            <w:r w:rsidR="009B2EA1" w:rsidRPr="00E6247D">
              <w:rPr>
                <w:rFonts w:asciiTheme="minorHAnsi" w:hAnsiTheme="minorHAnsi"/>
                <w:i/>
                <w:color w:val="1F497D" w:themeColor="text2"/>
                <w:sz w:val="16"/>
                <w:szCs w:val="18"/>
              </w:rPr>
              <w:t>, terms of use, unsecure networks, building personal digital presences, engaging in Social media and collection and storage of data</w:t>
            </w:r>
            <w:r w:rsidR="00D24162" w:rsidRPr="00E6247D">
              <w:rPr>
                <w:rFonts w:asciiTheme="minorHAnsi" w:hAnsiTheme="minorHAnsi"/>
                <w:i/>
                <w:color w:val="1F497D" w:themeColor="text2"/>
                <w:sz w:val="16"/>
                <w:szCs w:val="18"/>
              </w:rPr>
              <w:t>.</w:t>
            </w:r>
          </w:p>
        </w:tc>
      </w:tr>
    </w:tbl>
    <w:p w:rsidR="00A37B38" w:rsidRDefault="00A37B38" w:rsidP="00D24162"/>
    <w:sectPr w:rsidR="00A37B38" w:rsidSect="00F26426">
      <w:headerReference w:type="default" r:id="rId29"/>
      <w:footerReference w:type="even" r:id="rId30"/>
      <w:footerReference w:type="default" r:id="rId31"/>
      <w:headerReference w:type="first" r:id="rId32"/>
      <w:pgSz w:w="23811" w:h="16838" w:orient="landscape" w:code="8"/>
      <w:pgMar w:top="1418"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C18" w:rsidRDefault="00223C18">
      <w:r>
        <w:separator/>
      </w:r>
    </w:p>
  </w:endnote>
  <w:endnote w:type="continuationSeparator" w:id="0">
    <w:p w:rsidR="00223C18" w:rsidRDefault="0022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23C18"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C18" w:rsidRDefault="00223C18"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rsidR="00D66488" w:rsidRPr="005D0FFD" w:rsidRDefault="000B7490"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Pr>
            <w:rFonts w:asciiTheme="minorHAnsi" w:eastAsiaTheme="minorEastAsia" w:hAnsiTheme="minorHAnsi" w:cstheme="minorBidi"/>
            <w:sz w:val="16"/>
            <w:szCs w:val="20"/>
            <w:lang w:bidi="en-US"/>
          </w:rPr>
          <w:t>Digital Technologies – Year 6</w:t>
        </w:r>
        <w:r w:rsidR="00D66488" w:rsidRPr="005D0FFD">
          <w:rPr>
            <w:rFonts w:asciiTheme="minorHAnsi" w:eastAsiaTheme="minorEastAsia" w:hAnsiTheme="minorHAnsi" w:cstheme="minorBidi"/>
            <w:sz w:val="16"/>
            <w:szCs w:val="20"/>
            <w:lang w:bidi="en-US"/>
          </w:rPr>
          <w:tab/>
        </w:r>
      </w:p>
      <w:p w:rsidR="00D66488" w:rsidRPr="005D0FFD" w:rsidRDefault="00D66488"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rsidR="00D66488" w:rsidRPr="005D0FFD" w:rsidRDefault="00D66488" w:rsidP="00D66488">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B3288E">
          <w:rPr>
            <w:rFonts w:asciiTheme="minorHAnsi" w:eastAsiaTheme="minorEastAsia" w:hAnsiTheme="minorHAnsi" w:cstheme="minorBidi"/>
            <w:noProof/>
            <w:sz w:val="16"/>
            <w:szCs w:val="20"/>
            <w:lang w:bidi="en-US"/>
          </w:rPr>
          <w:t>3</w:t>
        </w:r>
        <w:r w:rsidRPr="005D0FFD">
          <w:rPr>
            <w:rFonts w:asciiTheme="minorHAnsi" w:eastAsiaTheme="minorEastAsia" w:hAnsiTheme="minorHAnsi" w:cstheme="minorBidi"/>
            <w:sz w:val="16"/>
            <w:szCs w:val="20"/>
            <w:lang w:bidi="en-US"/>
          </w:rPr>
          <w:fldChar w:fldCharType="end"/>
        </w:r>
      </w:p>
    </w:sdtContent>
  </w:sdt>
  <w:p w:rsidR="00D66488" w:rsidRPr="005D0FFD" w:rsidRDefault="00D66488" w:rsidP="00D66488">
    <w:pPr>
      <w:pStyle w:val="Footer"/>
      <w:ind w:right="360"/>
      <w:rPr>
        <w:rFonts w:asciiTheme="minorHAnsi" w:eastAsiaTheme="minorEastAsia" w:hAnsiTheme="minorHAnsi" w:cstheme="minorBidi"/>
        <w:sz w:val="16"/>
        <w:szCs w:val="20"/>
        <w:lang w:bidi="en-US"/>
      </w:rPr>
    </w:pPr>
  </w:p>
  <w:p w:rsidR="00223C18" w:rsidRPr="00D66488" w:rsidRDefault="00223C18" w:rsidP="00D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C18" w:rsidRDefault="00223C18">
      <w:r>
        <w:separator/>
      </w:r>
    </w:p>
  </w:footnote>
  <w:footnote w:type="continuationSeparator" w:id="0">
    <w:p w:rsidR="00223C18" w:rsidRDefault="0022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552A5">
    <w:pPr>
      <w:pStyle w:val="Header"/>
    </w:pPr>
    <w:r>
      <w:rPr>
        <w:noProof/>
        <w:lang w:eastAsia="en-AU"/>
      </w:rPr>
      <w:drawing>
        <wp:anchor distT="0" distB="0" distL="114300" distR="114300" simplePos="0" relativeHeight="251661312" behindDoc="1" locked="0" layoutInCell="1" allowOverlap="1" wp14:anchorId="062269F3" wp14:editId="71474F30">
          <wp:simplePos x="0" y="0"/>
          <wp:positionH relativeFrom="column">
            <wp:posOffset>-1905</wp:posOffset>
          </wp:positionH>
          <wp:positionV relativeFrom="paragraph">
            <wp:posOffset>-307341</wp:posOffset>
          </wp:positionV>
          <wp:extent cx="1355269" cy="714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475" cy="719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23C18"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7A416AB0" wp14:editId="3AA6D687">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223C18" w:rsidRDefault="00223C18">
    <w:pPr>
      <w:pStyle w:val="Header"/>
    </w:pPr>
  </w:p>
  <w:p w:rsidR="00223C18" w:rsidRDefault="00223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9EA"/>
    <w:multiLevelType w:val="hybridMultilevel"/>
    <w:tmpl w:val="544A1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B74D6"/>
    <w:multiLevelType w:val="hybridMultilevel"/>
    <w:tmpl w:val="2EA48EE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8220B"/>
    <w:multiLevelType w:val="hybridMultilevel"/>
    <w:tmpl w:val="0056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A3E91"/>
    <w:multiLevelType w:val="hybridMultilevel"/>
    <w:tmpl w:val="6666C838"/>
    <w:lvl w:ilvl="0" w:tplc="B6CC35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F059F4"/>
    <w:multiLevelType w:val="hybridMultilevel"/>
    <w:tmpl w:val="12D4C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B1B6C"/>
    <w:multiLevelType w:val="hybridMultilevel"/>
    <w:tmpl w:val="81A65896"/>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56DE1"/>
    <w:multiLevelType w:val="hybridMultilevel"/>
    <w:tmpl w:val="56DE13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93CC5"/>
    <w:multiLevelType w:val="hybridMultilevel"/>
    <w:tmpl w:val="2DD001F8"/>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6F120E"/>
    <w:multiLevelType w:val="hybridMultilevel"/>
    <w:tmpl w:val="6E3A2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120BDB"/>
    <w:multiLevelType w:val="hybridMultilevel"/>
    <w:tmpl w:val="D69C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9A5A66"/>
    <w:multiLevelType w:val="hybridMultilevel"/>
    <w:tmpl w:val="A3DCB80A"/>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07245"/>
    <w:multiLevelType w:val="multilevel"/>
    <w:tmpl w:val="36EE97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14F0C3F"/>
    <w:multiLevelType w:val="hybridMultilevel"/>
    <w:tmpl w:val="F7DEB9E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70127"/>
    <w:multiLevelType w:val="hybridMultilevel"/>
    <w:tmpl w:val="A1E0939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23F49"/>
    <w:multiLevelType w:val="hybridMultilevel"/>
    <w:tmpl w:val="A1A273A8"/>
    <w:lvl w:ilvl="0" w:tplc="185497FE">
      <w:start w:val="1"/>
      <w:numFmt w:val="bullet"/>
      <w:lvlText w:val=""/>
      <w:lvlJc w:val="left"/>
      <w:pPr>
        <w:ind w:left="360" w:hanging="360"/>
      </w:pPr>
      <w:rPr>
        <w:rFonts w:ascii="Symbol" w:hAnsi="Symbol" w:hint="default"/>
        <w:color w:val="000000" w:themeColor="text1"/>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E089C"/>
    <w:multiLevelType w:val="hybridMultilevel"/>
    <w:tmpl w:val="CCE0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B32F7C"/>
    <w:multiLevelType w:val="hybridMultilevel"/>
    <w:tmpl w:val="448E5F10"/>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44C0608"/>
    <w:multiLevelType w:val="hybridMultilevel"/>
    <w:tmpl w:val="B3EE20C8"/>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AE4610"/>
    <w:multiLevelType w:val="hybridMultilevel"/>
    <w:tmpl w:val="2ED2B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AE18AD"/>
    <w:multiLevelType w:val="hybridMultilevel"/>
    <w:tmpl w:val="9740083E"/>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B336DC"/>
    <w:multiLevelType w:val="hybridMultilevel"/>
    <w:tmpl w:val="AA306F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03DF9"/>
    <w:multiLevelType w:val="hybridMultilevel"/>
    <w:tmpl w:val="C484A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0C202F"/>
    <w:multiLevelType w:val="hybridMultilevel"/>
    <w:tmpl w:val="E6B099B4"/>
    <w:lvl w:ilvl="0" w:tplc="B8E81C4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E6A380F"/>
    <w:multiLevelType w:val="hybridMultilevel"/>
    <w:tmpl w:val="E0886496"/>
    <w:lvl w:ilvl="0" w:tplc="A776E8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F2053A"/>
    <w:multiLevelType w:val="hybridMultilevel"/>
    <w:tmpl w:val="8136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1E17FC"/>
    <w:multiLevelType w:val="multilevel"/>
    <w:tmpl w:val="889A13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19C2E9C"/>
    <w:multiLevelType w:val="multilevel"/>
    <w:tmpl w:val="88DE57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5504901"/>
    <w:multiLevelType w:val="hybridMultilevel"/>
    <w:tmpl w:val="ED6830C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8C7F4A"/>
    <w:multiLevelType w:val="hybridMultilevel"/>
    <w:tmpl w:val="40349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301696"/>
    <w:multiLevelType w:val="hybridMultilevel"/>
    <w:tmpl w:val="462A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527A0B"/>
    <w:multiLevelType w:val="hybridMultilevel"/>
    <w:tmpl w:val="2A6E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5539C5"/>
    <w:multiLevelType w:val="multilevel"/>
    <w:tmpl w:val="DF10208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15:restartNumberingAfterBreak="0">
    <w:nsid w:val="56E30ED9"/>
    <w:multiLevelType w:val="hybridMultilevel"/>
    <w:tmpl w:val="82F44D2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0284D"/>
    <w:multiLevelType w:val="hybridMultilevel"/>
    <w:tmpl w:val="5BB8F8EC"/>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EE431E"/>
    <w:multiLevelType w:val="hybridMultilevel"/>
    <w:tmpl w:val="54387A1A"/>
    <w:lvl w:ilvl="0" w:tplc="B8E81C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AC3140"/>
    <w:multiLevelType w:val="hybridMultilevel"/>
    <w:tmpl w:val="8334D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ED2F38"/>
    <w:multiLevelType w:val="hybridMultilevel"/>
    <w:tmpl w:val="83F4BE1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0B513F"/>
    <w:multiLevelType w:val="hybridMultilevel"/>
    <w:tmpl w:val="B8E01F62"/>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99412C"/>
    <w:multiLevelType w:val="hybridMultilevel"/>
    <w:tmpl w:val="821865A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676F1A"/>
    <w:multiLevelType w:val="hybridMultilevel"/>
    <w:tmpl w:val="DC74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9375F1"/>
    <w:multiLevelType w:val="multilevel"/>
    <w:tmpl w:val="D390BE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75FC1C66"/>
    <w:multiLevelType w:val="multilevel"/>
    <w:tmpl w:val="6092478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4" w15:restartNumberingAfterBreak="0">
    <w:nsid w:val="7DEC0BA5"/>
    <w:multiLevelType w:val="hybridMultilevel"/>
    <w:tmpl w:val="F8E401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8"/>
  </w:num>
  <w:num w:numId="4">
    <w:abstractNumId w:val="34"/>
  </w:num>
  <w:num w:numId="5">
    <w:abstractNumId w:val="5"/>
  </w:num>
  <w:num w:numId="6">
    <w:abstractNumId w:val="14"/>
  </w:num>
  <w:num w:numId="7">
    <w:abstractNumId w:val="19"/>
  </w:num>
  <w:num w:numId="8">
    <w:abstractNumId w:val="10"/>
  </w:num>
  <w:num w:numId="9">
    <w:abstractNumId w:val="35"/>
  </w:num>
  <w:num w:numId="10">
    <w:abstractNumId w:val="30"/>
  </w:num>
  <w:num w:numId="11">
    <w:abstractNumId w:val="38"/>
  </w:num>
  <w:num w:numId="12">
    <w:abstractNumId w:val="4"/>
  </w:num>
  <w:num w:numId="13">
    <w:abstractNumId w:val="22"/>
  </w:num>
  <w:num w:numId="14">
    <w:abstractNumId w:val="3"/>
  </w:num>
  <w:num w:numId="15">
    <w:abstractNumId w:val="1"/>
  </w:num>
  <w:num w:numId="16">
    <w:abstractNumId w:val="7"/>
  </w:num>
  <w:num w:numId="17">
    <w:abstractNumId w:val="26"/>
  </w:num>
  <w:num w:numId="18">
    <w:abstractNumId w:val="31"/>
  </w:num>
  <w:num w:numId="19">
    <w:abstractNumId w:val="21"/>
  </w:num>
  <w:num w:numId="20">
    <w:abstractNumId w:val="20"/>
  </w:num>
  <w:num w:numId="21">
    <w:abstractNumId w:val="23"/>
  </w:num>
  <w:num w:numId="22">
    <w:abstractNumId w:val="39"/>
  </w:num>
  <w:num w:numId="23">
    <w:abstractNumId w:val="13"/>
  </w:num>
  <w:num w:numId="24">
    <w:abstractNumId w:val="36"/>
  </w:num>
  <w:num w:numId="25">
    <w:abstractNumId w:val="44"/>
  </w:num>
  <w:num w:numId="26">
    <w:abstractNumId w:val="24"/>
  </w:num>
  <w:num w:numId="27">
    <w:abstractNumId w:val="15"/>
  </w:num>
  <w:num w:numId="28">
    <w:abstractNumId w:val="37"/>
  </w:num>
  <w:num w:numId="29">
    <w:abstractNumId w:val="29"/>
  </w:num>
  <w:num w:numId="30">
    <w:abstractNumId w:val="6"/>
  </w:num>
  <w:num w:numId="31">
    <w:abstractNumId w:val="40"/>
  </w:num>
  <w:num w:numId="32">
    <w:abstractNumId w:val="17"/>
  </w:num>
  <w:num w:numId="33">
    <w:abstractNumId w:val="8"/>
  </w:num>
  <w:num w:numId="34">
    <w:abstractNumId w:val="16"/>
  </w:num>
  <w:num w:numId="35">
    <w:abstractNumId w:val="9"/>
  </w:num>
  <w:num w:numId="36">
    <w:abstractNumId w:val="0"/>
  </w:num>
  <w:num w:numId="37">
    <w:abstractNumId w:val="2"/>
  </w:num>
  <w:num w:numId="38">
    <w:abstractNumId w:val="41"/>
  </w:num>
  <w:num w:numId="39">
    <w:abstractNumId w:val="32"/>
  </w:num>
  <w:num w:numId="40">
    <w:abstractNumId w:val="43"/>
  </w:num>
  <w:num w:numId="41">
    <w:abstractNumId w:val="33"/>
  </w:num>
  <w:num w:numId="42">
    <w:abstractNumId w:val="42"/>
  </w:num>
  <w:num w:numId="43">
    <w:abstractNumId w:val="27"/>
  </w:num>
  <w:num w:numId="44">
    <w:abstractNumId w:val="12"/>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7C2"/>
    <w:rsid w:val="000150A4"/>
    <w:rsid w:val="000220A6"/>
    <w:rsid w:val="0002335F"/>
    <w:rsid w:val="00030022"/>
    <w:rsid w:val="0003723D"/>
    <w:rsid w:val="000536E7"/>
    <w:rsid w:val="000552A0"/>
    <w:rsid w:val="0005785D"/>
    <w:rsid w:val="000608CC"/>
    <w:rsid w:val="00060BD5"/>
    <w:rsid w:val="00060E98"/>
    <w:rsid w:val="000618AC"/>
    <w:rsid w:val="0006395F"/>
    <w:rsid w:val="00064182"/>
    <w:rsid w:val="00065724"/>
    <w:rsid w:val="000728C9"/>
    <w:rsid w:val="00072A3A"/>
    <w:rsid w:val="0008159A"/>
    <w:rsid w:val="00082DF6"/>
    <w:rsid w:val="00094A0A"/>
    <w:rsid w:val="00095361"/>
    <w:rsid w:val="000A0131"/>
    <w:rsid w:val="000A383D"/>
    <w:rsid w:val="000A649F"/>
    <w:rsid w:val="000B3669"/>
    <w:rsid w:val="000B7490"/>
    <w:rsid w:val="000C297A"/>
    <w:rsid w:val="000C3458"/>
    <w:rsid w:val="000C5B8E"/>
    <w:rsid w:val="000C6243"/>
    <w:rsid w:val="000C6898"/>
    <w:rsid w:val="000D20E9"/>
    <w:rsid w:val="000D4CBF"/>
    <w:rsid w:val="000E6714"/>
    <w:rsid w:val="000F476C"/>
    <w:rsid w:val="001029A6"/>
    <w:rsid w:val="00103423"/>
    <w:rsid w:val="0010382E"/>
    <w:rsid w:val="001042E0"/>
    <w:rsid w:val="00105285"/>
    <w:rsid w:val="00105433"/>
    <w:rsid w:val="001117AD"/>
    <w:rsid w:val="00112298"/>
    <w:rsid w:val="00114A65"/>
    <w:rsid w:val="001242B2"/>
    <w:rsid w:val="00124ACD"/>
    <w:rsid w:val="00125F01"/>
    <w:rsid w:val="001268BE"/>
    <w:rsid w:val="00126F03"/>
    <w:rsid w:val="00130B36"/>
    <w:rsid w:val="00134459"/>
    <w:rsid w:val="00137776"/>
    <w:rsid w:val="00145EBC"/>
    <w:rsid w:val="00147592"/>
    <w:rsid w:val="0016018F"/>
    <w:rsid w:val="001643CB"/>
    <w:rsid w:val="00164FA5"/>
    <w:rsid w:val="0016708D"/>
    <w:rsid w:val="0016753E"/>
    <w:rsid w:val="001758D7"/>
    <w:rsid w:val="00176DBC"/>
    <w:rsid w:val="00184536"/>
    <w:rsid w:val="00187358"/>
    <w:rsid w:val="00187454"/>
    <w:rsid w:val="001949E3"/>
    <w:rsid w:val="001A1EC6"/>
    <w:rsid w:val="001A3457"/>
    <w:rsid w:val="001B5487"/>
    <w:rsid w:val="001B63E5"/>
    <w:rsid w:val="001B759C"/>
    <w:rsid w:val="001C3A1B"/>
    <w:rsid w:val="001C3F1F"/>
    <w:rsid w:val="001C698D"/>
    <w:rsid w:val="001D13A8"/>
    <w:rsid w:val="001D633A"/>
    <w:rsid w:val="001D7B3C"/>
    <w:rsid w:val="001E433D"/>
    <w:rsid w:val="001E72FA"/>
    <w:rsid w:val="001F3298"/>
    <w:rsid w:val="001F371C"/>
    <w:rsid w:val="001F3D36"/>
    <w:rsid w:val="001F4F0A"/>
    <w:rsid w:val="001F6611"/>
    <w:rsid w:val="001F6C1B"/>
    <w:rsid w:val="001F7462"/>
    <w:rsid w:val="002013B4"/>
    <w:rsid w:val="00201881"/>
    <w:rsid w:val="00204A4F"/>
    <w:rsid w:val="00210E71"/>
    <w:rsid w:val="00210FE6"/>
    <w:rsid w:val="002113C8"/>
    <w:rsid w:val="00212AD9"/>
    <w:rsid w:val="00215E1D"/>
    <w:rsid w:val="00216E4D"/>
    <w:rsid w:val="00217324"/>
    <w:rsid w:val="00217712"/>
    <w:rsid w:val="00221E5D"/>
    <w:rsid w:val="00223C18"/>
    <w:rsid w:val="00231D93"/>
    <w:rsid w:val="00237766"/>
    <w:rsid w:val="002408B1"/>
    <w:rsid w:val="0024153A"/>
    <w:rsid w:val="002432E0"/>
    <w:rsid w:val="00245C82"/>
    <w:rsid w:val="00250AEB"/>
    <w:rsid w:val="0025246D"/>
    <w:rsid w:val="002552A5"/>
    <w:rsid w:val="00257633"/>
    <w:rsid w:val="002576FD"/>
    <w:rsid w:val="0026001F"/>
    <w:rsid w:val="00260023"/>
    <w:rsid w:val="002606F8"/>
    <w:rsid w:val="00261598"/>
    <w:rsid w:val="00261620"/>
    <w:rsid w:val="0027424E"/>
    <w:rsid w:val="00274A9B"/>
    <w:rsid w:val="0028334A"/>
    <w:rsid w:val="0029035E"/>
    <w:rsid w:val="0029783F"/>
    <w:rsid w:val="002A29F8"/>
    <w:rsid w:val="002A3B98"/>
    <w:rsid w:val="002A499A"/>
    <w:rsid w:val="002A541B"/>
    <w:rsid w:val="002A56B7"/>
    <w:rsid w:val="002A6A4C"/>
    <w:rsid w:val="002B1F8C"/>
    <w:rsid w:val="002B1FB0"/>
    <w:rsid w:val="002C16DA"/>
    <w:rsid w:val="002C45EC"/>
    <w:rsid w:val="002C5F18"/>
    <w:rsid w:val="002C7766"/>
    <w:rsid w:val="002D3BF9"/>
    <w:rsid w:val="002D5694"/>
    <w:rsid w:val="002E1A2A"/>
    <w:rsid w:val="002E30DC"/>
    <w:rsid w:val="002E400C"/>
    <w:rsid w:val="002E7916"/>
    <w:rsid w:val="002F0436"/>
    <w:rsid w:val="002F24D4"/>
    <w:rsid w:val="002F395B"/>
    <w:rsid w:val="002F75F4"/>
    <w:rsid w:val="002F79DC"/>
    <w:rsid w:val="002F7B18"/>
    <w:rsid w:val="00300044"/>
    <w:rsid w:val="003020DB"/>
    <w:rsid w:val="00302AD4"/>
    <w:rsid w:val="00302AF5"/>
    <w:rsid w:val="00305AE1"/>
    <w:rsid w:val="003127BB"/>
    <w:rsid w:val="0031379E"/>
    <w:rsid w:val="003145C0"/>
    <w:rsid w:val="00314C8F"/>
    <w:rsid w:val="00314F8B"/>
    <w:rsid w:val="00317E8E"/>
    <w:rsid w:val="00322B11"/>
    <w:rsid w:val="00323A1D"/>
    <w:rsid w:val="00324A07"/>
    <w:rsid w:val="00331D7E"/>
    <w:rsid w:val="00337295"/>
    <w:rsid w:val="00337931"/>
    <w:rsid w:val="0034422F"/>
    <w:rsid w:val="00345001"/>
    <w:rsid w:val="0034588F"/>
    <w:rsid w:val="003478F9"/>
    <w:rsid w:val="003513D1"/>
    <w:rsid w:val="003575A0"/>
    <w:rsid w:val="00357A36"/>
    <w:rsid w:val="003666F7"/>
    <w:rsid w:val="00370B7A"/>
    <w:rsid w:val="00373A6B"/>
    <w:rsid w:val="003748D0"/>
    <w:rsid w:val="00374A52"/>
    <w:rsid w:val="0038002A"/>
    <w:rsid w:val="00381444"/>
    <w:rsid w:val="0038193E"/>
    <w:rsid w:val="003A1B2E"/>
    <w:rsid w:val="003A1F6F"/>
    <w:rsid w:val="003B3A82"/>
    <w:rsid w:val="003B6956"/>
    <w:rsid w:val="003B780A"/>
    <w:rsid w:val="003C05EC"/>
    <w:rsid w:val="003C1F6B"/>
    <w:rsid w:val="003C2877"/>
    <w:rsid w:val="003D019D"/>
    <w:rsid w:val="003D2AC3"/>
    <w:rsid w:val="003D3793"/>
    <w:rsid w:val="003E0D75"/>
    <w:rsid w:val="003E668E"/>
    <w:rsid w:val="003F18AE"/>
    <w:rsid w:val="003F1AEE"/>
    <w:rsid w:val="003F447D"/>
    <w:rsid w:val="003F48D0"/>
    <w:rsid w:val="003F7662"/>
    <w:rsid w:val="004006EA"/>
    <w:rsid w:val="00402514"/>
    <w:rsid w:val="00404D06"/>
    <w:rsid w:val="00406C3C"/>
    <w:rsid w:val="00410AFF"/>
    <w:rsid w:val="0041311F"/>
    <w:rsid w:val="00423D6B"/>
    <w:rsid w:val="004301DB"/>
    <w:rsid w:val="00432DA4"/>
    <w:rsid w:val="00440C36"/>
    <w:rsid w:val="00447D62"/>
    <w:rsid w:val="004530F8"/>
    <w:rsid w:val="004540DF"/>
    <w:rsid w:val="0045501A"/>
    <w:rsid w:val="0045646D"/>
    <w:rsid w:val="004572C2"/>
    <w:rsid w:val="00457B96"/>
    <w:rsid w:val="004718BA"/>
    <w:rsid w:val="0047544A"/>
    <w:rsid w:val="00493FB5"/>
    <w:rsid w:val="004947F6"/>
    <w:rsid w:val="004A3F9B"/>
    <w:rsid w:val="004A4D49"/>
    <w:rsid w:val="004B0925"/>
    <w:rsid w:val="004C2AAD"/>
    <w:rsid w:val="004C3F75"/>
    <w:rsid w:val="004C7FCA"/>
    <w:rsid w:val="004D0934"/>
    <w:rsid w:val="004D3FB5"/>
    <w:rsid w:val="004D535E"/>
    <w:rsid w:val="004D54DD"/>
    <w:rsid w:val="004E1ABF"/>
    <w:rsid w:val="004E2D87"/>
    <w:rsid w:val="004E2E7F"/>
    <w:rsid w:val="004E5988"/>
    <w:rsid w:val="004F36FC"/>
    <w:rsid w:val="004F59A0"/>
    <w:rsid w:val="005005F3"/>
    <w:rsid w:val="005019A3"/>
    <w:rsid w:val="00502076"/>
    <w:rsid w:val="00502CAE"/>
    <w:rsid w:val="005062AA"/>
    <w:rsid w:val="005072F5"/>
    <w:rsid w:val="00511364"/>
    <w:rsid w:val="005128F5"/>
    <w:rsid w:val="005177E0"/>
    <w:rsid w:val="005208F7"/>
    <w:rsid w:val="0052619A"/>
    <w:rsid w:val="00526B9E"/>
    <w:rsid w:val="00536154"/>
    <w:rsid w:val="00540F3D"/>
    <w:rsid w:val="00541EBC"/>
    <w:rsid w:val="0054286F"/>
    <w:rsid w:val="005467F6"/>
    <w:rsid w:val="00562AED"/>
    <w:rsid w:val="0057211C"/>
    <w:rsid w:val="00576F42"/>
    <w:rsid w:val="00577C33"/>
    <w:rsid w:val="00580A99"/>
    <w:rsid w:val="00580C1B"/>
    <w:rsid w:val="00580D9B"/>
    <w:rsid w:val="00586DDF"/>
    <w:rsid w:val="00593081"/>
    <w:rsid w:val="00593ECA"/>
    <w:rsid w:val="005973FE"/>
    <w:rsid w:val="005A2F9D"/>
    <w:rsid w:val="005B1A00"/>
    <w:rsid w:val="005B42AC"/>
    <w:rsid w:val="005B5477"/>
    <w:rsid w:val="005C0495"/>
    <w:rsid w:val="005C5325"/>
    <w:rsid w:val="005C6621"/>
    <w:rsid w:val="005D4A2C"/>
    <w:rsid w:val="005D6FD2"/>
    <w:rsid w:val="005D7F6D"/>
    <w:rsid w:val="005E426F"/>
    <w:rsid w:val="005E433F"/>
    <w:rsid w:val="005E554B"/>
    <w:rsid w:val="005F5053"/>
    <w:rsid w:val="005F5C62"/>
    <w:rsid w:val="005F6C22"/>
    <w:rsid w:val="00603120"/>
    <w:rsid w:val="00603A34"/>
    <w:rsid w:val="00604AE9"/>
    <w:rsid w:val="006050FE"/>
    <w:rsid w:val="006101A8"/>
    <w:rsid w:val="0061221D"/>
    <w:rsid w:val="0061381F"/>
    <w:rsid w:val="00614521"/>
    <w:rsid w:val="00616EBB"/>
    <w:rsid w:val="00617D10"/>
    <w:rsid w:val="00623026"/>
    <w:rsid w:val="00624CA8"/>
    <w:rsid w:val="00624F58"/>
    <w:rsid w:val="006260A1"/>
    <w:rsid w:val="0062791D"/>
    <w:rsid w:val="00627D7E"/>
    <w:rsid w:val="00631458"/>
    <w:rsid w:val="00633993"/>
    <w:rsid w:val="00643BD4"/>
    <w:rsid w:val="00647414"/>
    <w:rsid w:val="00651F5D"/>
    <w:rsid w:val="006573A8"/>
    <w:rsid w:val="006579D6"/>
    <w:rsid w:val="00661CAA"/>
    <w:rsid w:val="00662392"/>
    <w:rsid w:val="00662416"/>
    <w:rsid w:val="00666E40"/>
    <w:rsid w:val="00667DDB"/>
    <w:rsid w:val="006720C6"/>
    <w:rsid w:val="0067697F"/>
    <w:rsid w:val="006932E1"/>
    <w:rsid w:val="006960B6"/>
    <w:rsid w:val="00696552"/>
    <w:rsid w:val="006A4C02"/>
    <w:rsid w:val="006B1034"/>
    <w:rsid w:val="006B3933"/>
    <w:rsid w:val="006B3F6F"/>
    <w:rsid w:val="006C0393"/>
    <w:rsid w:val="006C5004"/>
    <w:rsid w:val="006C701A"/>
    <w:rsid w:val="006C7CA8"/>
    <w:rsid w:val="006D40CE"/>
    <w:rsid w:val="006D5E26"/>
    <w:rsid w:val="006E12FE"/>
    <w:rsid w:val="006E25AA"/>
    <w:rsid w:val="006E6611"/>
    <w:rsid w:val="006E75F8"/>
    <w:rsid w:val="006F4047"/>
    <w:rsid w:val="006F45AC"/>
    <w:rsid w:val="006F73B1"/>
    <w:rsid w:val="007131CD"/>
    <w:rsid w:val="007137B9"/>
    <w:rsid w:val="00714510"/>
    <w:rsid w:val="00716B39"/>
    <w:rsid w:val="007178E7"/>
    <w:rsid w:val="00722BAE"/>
    <w:rsid w:val="007266C8"/>
    <w:rsid w:val="00726B2A"/>
    <w:rsid w:val="007276A6"/>
    <w:rsid w:val="0073188D"/>
    <w:rsid w:val="00736B6C"/>
    <w:rsid w:val="00736C4A"/>
    <w:rsid w:val="00741792"/>
    <w:rsid w:val="00747DB7"/>
    <w:rsid w:val="00753D6F"/>
    <w:rsid w:val="0075483D"/>
    <w:rsid w:val="00755628"/>
    <w:rsid w:val="007570DB"/>
    <w:rsid w:val="00770193"/>
    <w:rsid w:val="00773C0B"/>
    <w:rsid w:val="00776A60"/>
    <w:rsid w:val="00783B16"/>
    <w:rsid w:val="00784D16"/>
    <w:rsid w:val="00791827"/>
    <w:rsid w:val="007979BC"/>
    <w:rsid w:val="007A182B"/>
    <w:rsid w:val="007B4619"/>
    <w:rsid w:val="007B4AEF"/>
    <w:rsid w:val="007B5C74"/>
    <w:rsid w:val="007D4DF6"/>
    <w:rsid w:val="007D55F2"/>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0647"/>
    <w:rsid w:val="00835BAF"/>
    <w:rsid w:val="00837217"/>
    <w:rsid w:val="00837225"/>
    <w:rsid w:val="00840787"/>
    <w:rsid w:val="008409DE"/>
    <w:rsid w:val="008432B9"/>
    <w:rsid w:val="00847997"/>
    <w:rsid w:val="00850898"/>
    <w:rsid w:val="0085149C"/>
    <w:rsid w:val="00851A0B"/>
    <w:rsid w:val="00854071"/>
    <w:rsid w:val="0085415D"/>
    <w:rsid w:val="00854CF0"/>
    <w:rsid w:val="00856C61"/>
    <w:rsid w:val="00857918"/>
    <w:rsid w:val="00860CB7"/>
    <w:rsid w:val="00861D57"/>
    <w:rsid w:val="008647F6"/>
    <w:rsid w:val="00866097"/>
    <w:rsid w:val="00880225"/>
    <w:rsid w:val="00881B6C"/>
    <w:rsid w:val="00882227"/>
    <w:rsid w:val="00882D62"/>
    <w:rsid w:val="008959E6"/>
    <w:rsid w:val="00895A0B"/>
    <w:rsid w:val="008A0E8B"/>
    <w:rsid w:val="008A1BC4"/>
    <w:rsid w:val="008A23FC"/>
    <w:rsid w:val="008A7055"/>
    <w:rsid w:val="008A7372"/>
    <w:rsid w:val="008C2F10"/>
    <w:rsid w:val="008C4361"/>
    <w:rsid w:val="008C507B"/>
    <w:rsid w:val="008D10C2"/>
    <w:rsid w:val="008E230B"/>
    <w:rsid w:val="008E247E"/>
    <w:rsid w:val="008E38EE"/>
    <w:rsid w:val="008E3DBD"/>
    <w:rsid w:val="008E626B"/>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3AAA"/>
    <w:rsid w:val="00946AD4"/>
    <w:rsid w:val="0095220B"/>
    <w:rsid w:val="0095383A"/>
    <w:rsid w:val="00955198"/>
    <w:rsid w:val="00957879"/>
    <w:rsid w:val="009602ED"/>
    <w:rsid w:val="009616D5"/>
    <w:rsid w:val="00963A9A"/>
    <w:rsid w:val="00966363"/>
    <w:rsid w:val="00967A6C"/>
    <w:rsid w:val="00981189"/>
    <w:rsid w:val="00983EEB"/>
    <w:rsid w:val="00983FE0"/>
    <w:rsid w:val="0098689A"/>
    <w:rsid w:val="00986CDB"/>
    <w:rsid w:val="009912AA"/>
    <w:rsid w:val="009A550E"/>
    <w:rsid w:val="009A63BA"/>
    <w:rsid w:val="009A6B17"/>
    <w:rsid w:val="009A7B28"/>
    <w:rsid w:val="009B068C"/>
    <w:rsid w:val="009B2EA1"/>
    <w:rsid w:val="009B3F97"/>
    <w:rsid w:val="009B4518"/>
    <w:rsid w:val="009B5B56"/>
    <w:rsid w:val="009C157A"/>
    <w:rsid w:val="009C2CE2"/>
    <w:rsid w:val="009D10F6"/>
    <w:rsid w:val="009D3A5D"/>
    <w:rsid w:val="009D74F4"/>
    <w:rsid w:val="009E161F"/>
    <w:rsid w:val="009E4196"/>
    <w:rsid w:val="009E530E"/>
    <w:rsid w:val="009E68FF"/>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2E84"/>
    <w:rsid w:val="00A54FDD"/>
    <w:rsid w:val="00A5513E"/>
    <w:rsid w:val="00A606A2"/>
    <w:rsid w:val="00A64513"/>
    <w:rsid w:val="00A71086"/>
    <w:rsid w:val="00A72634"/>
    <w:rsid w:val="00A73E03"/>
    <w:rsid w:val="00A76EEC"/>
    <w:rsid w:val="00A920F6"/>
    <w:rsid w:val="00A93842"/>
    <w:rsid w:val="00A94BDC"/>
    <w:rsid w:val="00AB1B15"/>
    <w:rsid w:val="00AB5F04"/>
    <w:rsid w:val="00AC0536"/>
    <w:rsid w:val="00AC3D43"/>
    <w:rsid w:val="00AC5A8F"/>
    <w:rsid w:val="00AC7AD8"/>
    <w:rsid w:val="00AD09D2"/>
    <w:rsid w:val="00AD3607"/>
    <w:rsid w:val="00AD60D0"/>
    <w:rsid w:val="00AE3734"/>
    <w:rsid w:val="00AE767B"/>
    <w:rsid w:val="00AF74FA"/>
    <w:rsid w:val="00B014F2"/>
    <w:rsid w:val="00B10335"/>
    <w:rsid w:val="00B1516A"/>
    <w:rsid w:val="00B25DF7"/>
    <w:rsid w:val="00B27B9B"/>
    <w:rsid w:val="00B30FEC"/>
    <w:rsid w:val="00B3288E"/>
    <w:rsid w:val="00B33302"/>
    <w:rsid w:val="00B37971"/>
    <w:rsid w:val="00B40DB2"/>
    <w:rsid w:val="00B43004"/>
    <w:rsid w:val="00B43EFB"/>
    <w:rsid w:val="00B44B8F"/>
    <w:rsid w:val="00B451F3"/>
    <w:rsid w:val="00B4662D"/>
    <w:rsid w:val="00B5203B"/>
    <w:rsid w:val="00B5432C"/>
    <w:rsid w:val="00B55314"/>
    <w:rsid w:val="00B62564"/>
    <w:rsid w:val="00B66AF3"/>
    <w:rsid w:val="00B70917"/>
    <w:rsid w:val="00B71473"/>
    <w:rsid w:val="00B84C4A"/>
    <w:rsid w:val="00B85E39"/>
    <w:rsid w:val="00B8682D"/>
    <w:rsid w:val="00B91A76"/>
    <w:rsid w:val="00B937F4"/>
    <w:rsid w:val="00B954D6"/>
    <w:rsid w:val="00BA2AE3"/>
    <w:rsid w:val="00BB18A3"/>
    <w:rsid w:val="00BB701F"/>
    <w:rsid w:val="00BC452A"/>
    <w:rsid w:val="00BC4EBC"/>
    <w:rsid w:val="00BD06CA"/>
    <w:rsid w:val="00BD5186"/>
    <w:rsid w:val="00BE1720"/>
    <w:rsid w:val="00BE32A2"/>
    <w:rsid w:val="00BE4A77"/>
    <w:rsid w:val="00BE61ED"/>
    <w:rsid w:val="00BF2785"/>
    <w:rsid w:val="00BF405E"/>
    <w:rsid w:val="00BF4B50"/>
    <w:rsid w:val="00BF5871"/>
    <w:rsid w:val="00BF6D1A"/>
    <w:rsid w:val="00C02F92"/>
    <w:rsid w:val="00C05837"/>
    <w:rsid w:val="00C06369"/>
    <w:rsid w:val="00C107B8"/>
    <w:rsid w:val="00C16EA4"/>
    <w:rsid w:val="00C20E76"/>
    <w:rsid w:val="00C225FF"/>
    <w:rsid w:val="00C2403E"/>
    <w:rsid w:val="00C2688E"/>
    <w:rsid w:val="00C275F7"/>
    <w:rsid w:val="00C3071E"/>
    <w:rsid w:val="00C42122"/>
    <w:rsid w:val="00C4500C"/>
    <w:rsid w:val="00C5151D"/>
    <w:rsid w:val="00C51762"/>
    <w:rsid w:val="00C7063C"/>
    <w:rsid w:val="00C70CA3"/>
    <w:rsid w:val="00C724FA"/>
    <w:rsid w:val="00C73D18"/>
    <w:rsid w:val="00C77B8E"/>
    <w:rsid w:val="00C8491D"/>
    <w:rsid w:val="00C92895"/>
    <w:rsid w:val="00C92F9B"/>
    <w:rsid w:val="00C96F8D"/>
    <w:rsid w:val="00CA1A28"/>
    <w:rsid w:val="00CA47F6"/>
    <w:rsid w:val="00CB1EAE"/>
    <w:rsid w:val="00CB2FE0"/>
    <w:rsid w:val="00CB3A80"/>
    <w:rsid w:val="00CB51F9"/>
    <w:rsid w:val="00CB5466"/>
    <w:rsid w:val="00CD2083"/>
    <w:rsid w:val="00CD351B"/>
    <w:rsid w:val="00CD3F8D"/>
    <w:rsid w:val="00CE6C59"/>
    <w:rsid w:val="00CF1E71"/>
    <w:rsid w:val="00D073DB"/>
    <w:rsid w:val="00D07BAE"/>
    <w:rsid w:val="00D07DF6"/>
    <w:rsid w:val="00D11CFB"/>
    <w:rsid w:val="00D13096"/>
    <w:rsid w:val="00D13419"/>
    <w:rsid w:val="00D15C3E"/>
    <w:rsid w:val="00D2042C"/>
    <w:rsid w:val="00D20AFF"/>
    <w:rsid w:val="00D23106"/>
    <w:rsid w:val="00D24162"/>
    <w:rsid w:val="00D252A7"/>
    <w:rsid w:val="00D31355"/>
    <w:rsid w:val="00D3231F"/>
    <w:rsid w:val="00D3422B"/>
    <w:rsid w:val="00D403CB"/>
    <w:rsid w:val="00D41891"/>
    <w:rsid w:val="00D41F45"/>
    <w:rsid w:val="00D43D36"/>
    <w:rsid w:val="00D46C1A"/>
    <w:rsid w:val="00D520E5"/>
    <w:rsid w:val="00D550A3"/>
    <w:rsid w:val="00D554B6"/>
    <w:rsid w:val="00D55D88"/>
    <w:rsid w:val="00D57858"/>
    <w:rsid w:val="00D61926"/>
    <w:rsid w:val="00D632AC"/>
    <w:rsid w:val="00D63D40"/>
    <w:rsid w:val="00D650E2"/>
    <w:rsid w:val="00D66488"/>
    <w:rsid w:val="00D71B75"/>
    <w:rsid w:val="00D720D3"/>
    <w:rsid w:val="00D72E05"/>
    <w:rsid w:val="00D8131A"/>
    <w:rsid w:val="00D86F35"/>
    <w:rsid w:val="00D87E68"/>
    <w:rsid w:val="00D91647"/>
    <w:rsid w:val="00D93FE0"/>
    <w:rsid w:val="00D94791"/>
    <w:rsid w:val="00D95118"/>
    <w:rsid w:val="00DA1691"/>
    <w:rsid w:val="00DA1D24"/>
    <w:rsid w:val="00DA4231"/>
    <w:rsid w:val="00DB2AFD"/>
    <w:rsid w:val="00DB5CA9"/>
    <w:rsid w:val="00DB61AA"/>
    <w:rsid w:val="00DC100C"/>
    <w:rsid w:val="00DC2F3E"/>
    <w:rsid w:val="00DC4331"/>
    <w:rsid w:val="00DD046E"/>
    <w:rsid w:val="00DD7130"/>
    <w:rsid w:val="00DD766F"/>
    <w:rsid w:val="00DE0856"/>
    <w:rsid w:val="00DF0CFB"/>
    <w:rsid w:val="00DF121C"/>
    <w:rsid w:val="00DF1C9F"/>
    <w:rsid w:val="00DF205D"/>
    <w:rsid w:val="00DF39AE"/>
    <w:rsid w:val="00DF5C6B"/>
    <w:rsid w:val="00E01C96"/>
    <w:rsid w:val="00E0346E"/>
    <w:rsid w:val="00E04076"/>
    <w:rsid w:val="00E0458F"/>
    <w:rsid w:val="00E05CBC"/>
    <w:rsid w:val="00E07538"/>
    <w:rsid w:val="00E1328C"/>
    <w:rsid w:val="00E13FE5"/>
    <w:rsid w:val="00E17B06"/>
    <w:rsid w:val="00E21639"/>
    <w:rsid w:val="00E22E0C"/>
    <w:rsid w:val="00E23197"/>
    <w:rsid w:val="00E35703"/>
    <w:rsid w:val="00E40D2A"/>
    <w:rsid w:val="00E42A04"/>
    <w:rsid w:val="00E45DB0"/>
    <w:rsid w:val="00E54F96"/>
    <w:rsid w:val="00E56F1F"/>
    <w:rsid w:val="00E608E6"/>
    <w:rsid w:val="00E60AAE"/>
    <w:rsid w:val="00E6247D"/>
    <w:rsid w:val="00E64E11"/>
    <w:rsid w:val="00E66746"/>
    <w:rsid w:val="00E72BAF"/>
    <w:rsid w:val="00E731AE"/>
    <w:rsid w:val="00E748A1"/>
    <w:rsid w:val="00E76C9E"/>
    <w:rsid w:val="00E7756F"/>
    <w:rsid w:val="00E806C8"/>
    <w:rsid w:val="00E810FF"/>
    <w:rsid w:val="00E86256"/>
    <w:rsid w:val="00E87308"/>
    <w:rsid w:val="00E92983"/>
    <w:rsid w:val="00EA0D94"/>
    <w:rsid w:val="00EA3E7E"/>
    <w:rsid w:val="00EB63F9"/>
    <w:rsid w:val="00EC4151"/>
    <w:rsid w:val="00EC58C7"/>
    <w:rsid w:val="00ED4BFC"/>
    <w:rsid w:val="00ED71AE"/>
    <w:rsid w:val="00EE00B9"/>
    <w:rsid w:val="00EE2B78"/>
    <w:rsid w:val="00EE3B02"/>
    <w:rsid w:val="00EE4125"/>
    <w:rsid w:val="00EE4194"/>
    <w:rsid w:val="00EE76F3"/>
    <w:rsid w:val="00EF1236"/>
    <w:rsid w:val="00EF575E"/>
    <w:rsid w:val="00F008C5"/>
    <w:rsid w:val="00F00E33"/>
    <w:rsid w:val="00F02D76"/>
    <w:rsid w:val="00F05815"/>
    <w:rsid w:val="00F137CE"/>
    <w:rsid w:val="00F145DC"/>
    <w:rsid w:val="00F17235"/>
    <w:rsid w:val="00F17B3A"/>
    <w:rsid w:val="00F26426"/>
    <w:rsid w:val="00F26A9C"/>
    <w:rsid w:val="00F26FF5"/>
    <w:rsid w:val="00F34677"/>
    <w:rsid w:val="00F408A9"/>
    <w:rsid w:val="00F41564"/>
    <w:rsid w:val="00F435B6"/>
    <w:rsid w:val="00F46C2B"/>
    <w:rsid w:val="00F502AB"/>
    <w:rsid w:val="00F57ABB"/>
    <w:rsid w:val="00F6141C"/>
    <w:rsid w:val="00F638A5"/>
    <w:rsid w:val="00F63A79"/>
    <w:rsid w:val="00F64509"/>
    <w:rsid w:val="00F712BF"/>
    <w:rsid w:val="00F72F24"/>
    <w:rsid w:val="00F730A4"/>
    <w:rsid w:val="00F74733"/>
    <w:rsid w:val="00F75C0E"/>
    <w:rsid w:val="00F75FF7"/>
    <w:rsid w:val="00F7687B"/>
    <w:rsid w:val="00F77E99"/>
    <w:rsid w:val="00F87129"/>
    <w:rsid w:val="00F90107"/>
    <w:rsid w:val="00F92E58"/>
    <w:rsid w:val="00F93924"/>
    <w:rsid w:val="00F94C7F"/>
    <w:rsid w:val="00F9599D"/>
    <w:rsid w:val="00F974BB"/>
    <w:rsid w:val="00FA15D7"/>
    <w:rsid w:val="00FA6BEB"/>
    <w:rsid w:val="00FB090A"/>
    <w:rsid w:val="00FB0B26"/>
    <w:rsid w:val="00FB1842"/>
    <w:rsid w:val="00FD27AE"/>
    <w:rsid w:val="00FD3BEA"/>
    <w:rsid w:val="00FD4176"/>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74D891"/>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991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2D87"/>
    <w:pPr>
      <w:spacing w:before="100" w:beforeAutospacing="1" w:after="100" w:afterAutospacing="1"/>
    </w:pPr>
    <w:rPr>
      <w:lang w:val="en-US"/>
    </w:rPr>
  </w:style>
  <w:style w:type="character" w:styleId="Hyperlink">
    <w:name w:val="Hyperlink"/>
    <w:uiPriority w:val="99"/>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9912AA"/>
    <w:rPr>
      <w:rFonts w:asciiTheme="majorHAnsi" w:eastAsiaTheme="majorEastAsia" w:hAnsiTheme="majorHAnsi" w:cstheme="majorBidi"/>
      <w:color w:val="365F91" w:themeColor="accent1" w:themeShade="BF"/>
      <w:sz w:val="32"/>
      <w:szCs w:val="32"/>
      <w:lang w:eastAsia="en-US"/>
    </w:rPr>
  </w:style>
  <w:style w:type="paragraph" w:customStyle="1" w:styleId="Bodytext3pt">
    <w:name w:val="Body text 3pt"/>
    <w:basedOn w:val="Normal"/>
    <w:next w:val="Normal"/>
    <w:uiPriority w:val="99"/>
    <w:rsid w:val="00B70917"/>
    <w:pPr>
      <w:spacing w:after="60"/>
    </w:pPr>
    <w:rPr>
      <w:rFonts w:ascii="Arial" w:eastAsia="SimSun" w:hAnsi="Arial"/>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3730">
      <w:bodyDiv w:val="1"/>
      <w:marLeft w:val="0"/>
      <w:marRight w:val="0"/>
      <w:marTop w:val="0"/>
      <w:marBottom w:val="0"/>
      <w:divBdr>
        <w:top w:val="none" w:sz="0" w:space="0" w:color="auto"/>
        <w:left w:val="none" w:sz="0" w:space="0" w:color="auto"/>
        <w:bottom w:val="none" w:sz="0" w:space="0" w:color="auto"/>
        <w:right w:val="none" w:sz="0" w:space="0" w:color="auto"/>
      </w:divBdr>
    </w:div>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T&amp;t=data" TargetMode="External"/><Relationship Id="rId13" Type="http://schemas.openxmlformats.org/officeDocument/2006/relationships/hyperlink" Target="http://www.australiancurriculum.edu.au/curriculum/contentdescription/ACTDIP017" TargetMode="External"/><Relationship Id="rId18" Type="http://schemas.openxmlformats.org/officeDocument/2006/relationships/hyperlink" Target="http://www.australiancurriculum.edu.au/glossary/popup?a=T&amp;t=iteration" TargetMode="External"/><Relationship Id="rId26" Type="http://schemas.openxmlformats.org/officeDocument/2006/relationships/hyperlink" Target="http://www.australiancurriculum.edu.au/curriculum/contentdescription/ACTDIP022" TargetMode="External"/><Relationship Id="rId3" Type="http://schemas.openxmlformats.org/officeDocument/2006/relationships/settings" Target="settings.xml"/><Relationship Id="rId21" Type="http://schemas.openxmlformats.org/officeDocument/2006/relationships/hyperlink" Target="http://www.australiancurriculum.edu.au/glossary/popup?a=T&amp;t=iteration" TargetMode="External"/><Relationship Id="rId34" Type="http://schemas.openxmlformats.org/officeDocument/2006/relationships/theme" Target="theme/theme1.xml"/><Relationship Id="rId7" Type="http://schemas.openxmlformats.org/officeDocument/2006/relationships/hyperlink" Target="http://www.australiancurriculum.edu.au/glossary/popup?a=T&amp;t=components" TargetMode="External"/><Relationship Id="rId12" Type="http://schemas.openxmlformats.org/officeDocument/2006/relationships/hyperlink" Target="http://www.australiancurriculum.edu.au/glossary/popup?a=T&amp;t=data" TargetMode="External"/><Relationship Id="rId17" Type="http://schemas.openxmlformats.org/officeDocument/2006/relationships/hyperlink" Target="http://www.australiancurriculum.edu.au/glossary/popup?a=T&amp;t=branching" TargetMode="External"/><Relationship Id="rId25" Type="http://schemas.openxmlformats.org/officeDocument/2006/relationships/hyperlink" Target="http://www.australiancurriculum.edu.au/curriculum/contentdescription/ACTDIP0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curriculum/contentdescription/ACTDIP018" TargetMode="External"/><Relationship Id="rId20" Type="http://schemas.openxmlformats.org/officeDocument/2006/relationships/hyperlink" Target="http://www.australiancurriculum.edu.au/glossary/popup?a=T&amp;t=branch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curriculum/contentdescription/ACTDIK015" TargetMode="External"/><Relationship Id="rId24" Type="http://schemas.openxmlformats.org/officeDocument/2006/relationships/hyperlink" Target="http://www.australiancurriculum.edu.au/glossary/popup?a=T&amp;t=sustainable"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ustraliancurriculum.edu.au/glossary/popup?a=T&amp;t=digital+system" TargetMode="External"/><Relationship Id="rId23" Type="http://schemas.openxmlformats.org/officeDocument/2006/relationships/hyperlink" Target="http://www.australiancurriculum.edu.au/curriculum/contentdescription/ACTDIP020" TargetMode="External"/><Relationship Id="rId28" Type="http://schemas.openxmlformats.org/officeDocument/2006/relationships/hyperlink" Target="http://www.australiancurriculum.edu.au/curriculum/contentdescription/ACTDIP022" TargetMode="External"/><Relationship Id="rId10" Type="http://schemas.openxmlformats.org/officeDocument/2006/relationships/hyperlink" Target="http://www.australiancurriculum.edu.au/glossary/popup?a=T&amp;t=data" TargetMode="External"/><Relationship Id="rId19" Type="http://schemas.openxmlformats.org/officeDocument/2006/relationships/hyperlink" Target="http://www.australiancurriculum.edu.au/curriculum/contentdescription/ACTDIP01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straliancurriculum.edu.au/curriculum/contentdescription/ACTDIK014" TargetMode="External"/><Relationship Id="rId14" Type="http://schemas.openxmlformats.org/officeDocument/2006/relationships/hyperlink" Target="http://www.australiancurriculum.edu.au/glossary/popup?a=T&amp;t=user+interface" TargetMode="External"/><Relationship Id="rId22" Type="http://schemas.openxmlformats.org/officeDocument/2006/relationships/hyperlink" Target="http://www.australiancurriculum.edu.au/glossary/popup?a=T&amp;t=input" TargetMode="External"/><Relationship Id="rId27" Type="http://schemas.openxmlformats.org/officeDocument/2006/relationships/hyperlink" Target="http://www.australiancurriculum.edu.au/curriculum/contentdescription/ACTDIP022"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2708</Words>
  <Characters>18338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21004</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Kathy Harris</cp:lastModifiedBy>
  <cp:revision>15</cp:revision>
  <cp:lastPrinted>2017-02-01T00:30:00Z</cp:lastPrinted>
  <dcterms:created xsi:type="dcterms:W3CDTF">2017-01-18T06:21:00Z</dcterms:created>
  <dcterms:modified xsi:type="dcterms:W3CDTF">2017-02-01T00:31:00Z</dcterms:modified>
</cp:coreProperties>
</file>